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9C" w:rsidRPr="00E765F3" w:rsidRDefault="00FC2E9C" w:rsidP="00FC2E9C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  <w:r w:rsidRPr="001878A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65F3">
        <w:rPr>
          <w:rFonts w:ascii="Times New Roman" w:eastAsia="Times New Roman" w:hAnsi="Times New Roman"/>
          <w:sz w:val="28"/>
          <w:szCs w:val="28"/>
          <w:lang w:eastAsia="ru-RU"/>
        </w:rPr>
        <w:t>Руководитель МБУ</w:t>
      </w:r>
    </w:p>
    <w:p w:rsidR="00FC2E9C" w:rsidRPr="00E765F3" w:rsidRDefault="00FC2E9C" w:rsidP="00737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5F3">
        <w:rPr>
          <w:rFonts w:ascii="Times New Roman" w:eastAsia="Times New Roman" w:hAnsi="Times New Roman"/>
          <w:sz w:val="28"/>
          <w:szCs w:val="28"/>
          <w:lang w:eastAsia="ru-RU"/>
        </w:rPr>
        <w:t>«МФЦ ГО Котельники МО»</w:t>
      </w:r>
    </w:p>
    <w:p w:rsidR="00FC2E9C" w:rsidRPr="00E765F3" w:rsidRDefault="00FC2E9C" w:rsidP="00737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5F3">
        <w:rPr>
          <w:rFonts w:ascii="Times New Roman" w:eastAsia="Times New Roman" w:hAnsi="Times New Roman"/>
          <w:sz w:val="28"/>
          <w:szCs w:val="28"/>
          <w:lang w:eastAsia="ru-RU"/>
        </w:rPr>
        <w:t>__________   В.П. Астахов</w:t>
      </w:r>
    </w:p>
    <w:p w:rsidR="00FC2E9C" w:rsidRPr="00E765F3" w:rsidRDefault="00FC2E9C" w:rsidP="00737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5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0B9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765F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80B9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E765F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65F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C2E9C" w:rsidRPr="000F65F9" w:rsidRDefault="00FC2E9C" w:rsidP="007376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4DA" w:rsidRPr="00CD1819" w:rsidRDefault="00FC2E9C" w:rsidP="00FC2E9C">
      <w:pPr>
        <w:spacing w:before="60" w:after="60" w:line="240" w:lineRule="auto"/>
        <w:ind w:firstLine="720"/>
        <w:jc w:val="center"/>
        <w:outlineLvl w:val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М.П.</w:t>
      </w:r>
    </w:p>
    <w:p w:rsidR="00B434DA" w:rsidRPr="00CD1819" w:rsidRDefault="00B434DA" w:rsidP="00CD1819">
      <w:pPr>
        <w:spacing w:before="60" w:after="60" w:line="240" w:lineRule="auto"/>
        <w:ind w:left="5400" w:firstLine="720"/>
        <w:jc w:val="right"/>
        <w:outlineLvl w:val="0"/>
        <w:rPr>
          <w:rFonts w:ascii="Times New Roman" w:hAnsi="Times New Roman"/>
          <w:color w:val="000000"/>
          <w:lang w:eastAsia="ru-RU"/>
        </w:rPr>
      </w:pPr>
    </w:p>
    <w:p w:rsidR="00B434DA" w:rsidRPr="00FE17CC" w:rsidRDefault="00F15A5C" w:rsidP="00DE3351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17CC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платных услуг</w:t>
      </w:r>
      <w:r w:rsidR="00DE33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E3351" w:rsidRDefault="00F15A5C" w:rsidP="00DE33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7CC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DE335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E17C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DE335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E17C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DE33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E1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351" w:rsidRDefault="00F15A5C" w:rsidP="00DE33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7CC">
        <w:rPr>
          <w:rFonts w:ascii="Times New Roman" w:eastAsia="Times New Roman" w:hAnsi="Times New Roman"/>
          <w:sz w:val="28"/>
          <w:szCs w:val="28"/>
          <w:lang w:eastAsia="ru-RU"/>
        </w:rPr>
        <w:t>"Многофункциональный центр предоставления государственных и муниципальных услуг городского округа Котельники Московской области» "</w:t>
      </w:r>
    </w:p>
    <w:p w:rsidR="00F15A5C" w:rsidRPr="00FE17CC" w:rsidRDefault="00F15A5C" w:rsidP="00DE335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17CC">
        <w:rPr>
          <w:rFonts w:ascii="Times New Roman" w:eastAsia="Times New Roman" w:hAnsi="Times New Roman"/>
          <w:sz w:val="28"/>
          <w:szCs w:val="28"/>
          <w:lang w:eastAsia="ru-RU"/>
        </w:rPr>
        <w:t xml:space="preserve"> (МБУ «МФЦ ГО Котельники МО»)</w:t>
      </w:r>
    </w:p>
    <w:p w:rsidR="00B434DA" w:rsidRPr="00FE17CC" w:rsidRDefault="00B434DA" w:rsidP="00CD1819">
      <w:pPr>
        <w:spacing w:before="60" w:after="6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4DA" w:rsidRPr="00DE3351" w:rsidRDefault="00DE3351" w:rsidP="00DE3351">
      <w:pPr>
        <w:pStyle w:val="aa"/>
        <w:numPr>
          <w:ilvl w:val="0"/>
          <w:numId w:val="3"/>
        </w:numPr>
        <w:spacing w:before="60" w:after="6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351">
        <w:rPr>
          <w:rFonts w:ascii="Times New Roman" w:hAnsi="Times New Roman"/>
          <w:sz w:val="28"/>
          <w:szCs w:val="28"/>
        </w:rPr>
        <w:t>Оказание Заказчику содействия в заключении Договоро</w:t>
      </w:r>
      <w:r w:rsidR="00E30878">
        <w:rPr>
          <w:rFonts w:ascii="Times New Roman" w:hAnsi="Times New Roman"/>
          <w:sz w:val="28"/>
          <w:szCs w:val="28"/>
        </w:rPr>
        <w:t xml:space="preserve">в на оказание </w:t>
      </w:r>
      <w:r w:rsidR="00805FB9">
        <w:rPr>
          <w:rFonts w:ascii="Times New Roman" w:hAnsi="Times New Roman"/>
          <w:sz w:val="28"/>
          <w:szCs w:val="28"/>
        </w:rPr>
        <w:t>у</w:t>
      </w:r>
      <w:r w:rsidR="00E30878">
        <w:rPr>
          <w:rFonts w:ascii="Times New Roman" w:hAnsi="Times New Roman"/>
          <w:sz w:val="28"/>
          <w:szCs w:val="28"/>
        </w:rPr>
        <w:t>слуг и поставку п</w:t>
      </w:r>
      <w:r w:rsidRPr="00DE3351">
        <w:rPr>
          <w:rFonts w:ascii="Times New Roman" w:hAnsi="Times New Roman"/>
          <w:sz w:val="28"/>
          <w:szCs w:val="28"/>
        </w:rPr>
        <w:t>родукта удостоверяющего центра «</w:t>
      </w:r>
      <w:r w:rsidR="00907B14" w:rsidRPr="00DE3351">
        <w:rPr>
          <w:rFonts w:ascii="Times New Roman" w:hAnsi="Times New Roman"/>
          <w:sz w:val="28"/>
          <w:szCs w:val="28"/>
        </w:rPr>
        <w:t>Закрытое акционерное общество «Национальный удостоверяющий центр</w:t>
      </w:r>
      <w:r w:rsidR="00F15A5C" w:rsidRPr="00DE3351">
        <w:rPr>
          <w:rFonts w:ascii="Times New Roman" w:hAnsi="Times New Roman"/>
          <w:sz w:val="28"/>
          <w:szCs w:val="28"/>
        </w:rPr>
        <w:t xml:space="preserve">» (ЗАО «НУЦ»)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362"/>
        <w:gridCol w:w="2835"/>
      </w:tblGrid>
      <w:tr w:rsidR="00B434DA" w:rsidRPr="00FE17CC" w:rsidTr="00E30878">
        <w:tc>
          <w:tcPr>
            <w:tcW w:w="4106" w:type="dxa"/>
          </w:tcPr>
          <w:p w:rsidR="00B434DA" w:rsidRPr="00DE3351" w:rsidRDefault="00B434DA" w:rsidP="00E30878">
            <w:pPr>
              <w:spacing w:before="60" w:after="60" w:line="240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3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услуги </w:t>
            </w:r>
          </w:p>
        </w:tc>
        <w:tc>
          <w:tcPr>
            <w:tcW w:w="2362" w:type="dxa"/>
          </w:tcPr>
          <w:p w:rsidR="00B434DA" w:rsidRPr="00DE3351" w:rsidRDefault="00B434DA" w:rsidP="00E30878">
            <w:pPr>
              <w:spacing w:before="60" w:after="60" w:line="240" w:lineRule="auto"/>
              <w:ind w:hanging="1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Цена</w:t>
            </w:r>
            <w:r w:rsidR="00205D1A"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для Клиента</w:t>
            </w:r>
            <w:r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в отношение одного квалифицированного сертификата/тарифного плана (руб.)</w:t>
            </w:r>
          </w:p>
        </w:tc>
        <w:tc>
          <w:tcPr>
            <w:tcW w:w="2835" w:type="dxa"/>
          </w:tcPr>
          <w:p w:rsidR="00B434DA" w:rsidRPr="00DE3351" w:rsidRDefault="007A14F8" w:rsidP="00DE3351">
            <w:pPr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Размер агентского</w:t>
            </w:r>
            <w:r w:rsidR="00205D1A"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вознаграждения</w:t>
            </w:r>
            <w:r w:rsidR="00B434DA"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в отношение одного </w:t>
            </w:r>
            <w:r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квалифицированного сертификата</w:t>
            </w:r>
            <w:r w:rsidR="00B434DA"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/тарифного плана (руб.)</w:t>
            </w:r>
            <w:r w:rsidRPr="00DE3351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, с НДС 18%</w:t>
            </w:r>
          </w:p>
        </w:tc>
      </w:tr>
      <w:tr w:rsidR="00B434DA" w:rsidRPr="00FE17CC" w:rsidTr="00E30878">
        <w:tc>
          <w:tcPr>
            <w:tcW w:w="4106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Услуга по выпуску квалифицированного сертификата физическому лицу (включает СКЗИ «</w:t>
            </w:r>
            <w:proofErr w:type="spellStart"/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КриптоПро</w:t>
            </w:r>
            <w:proofErr w:type="spellEnd"/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val="en-US" w:eastAsia="ru-RU"/>
              </w:rPr>
              <w:t>CSP</w:t>
            </w: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362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2835" w:type="dxa"/>
            <w:vAlign w:val="center"/>
          </w:tcPr>
          <w:p w:rsidR="00B434DA" w:rsidRPr="00FE17CC" w:rsidRDefault="00B434DA" w:rsidP="008A6204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450,00</w:t>
            </w:r>
          </w:p>
        </w:tc>
      </w:tr>
      <w:tr w:rsidR="00B434DA" w:rsidRPr="00FE17CC" w:rsidTr="00E30878">
        <w:tc>
          <w:tcPr>
            <w:tcW w:w="4106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Услуга по выпуску квалифицированного сертификата физическому лицу для работы с </w:t>
            </w:r>
            <w:proofErr w:type="spellStart"/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Росреестром</w:t>
            </w:r>
            <w:proofErr w:type="spellEnd"/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(включает СКЗИ «</w:t>
            </w:r>
            <w:proofErr w:type="spellStart"/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КриптоПро</w:t>
            </w:r>
            <w:proofErr w:type="spellEnd"/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val="en-US" w:eastAsia="ru-RU"/>
              </w:rPr>
              <w:t>CSP</w:t>
            </w: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362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2835" w:type="dxa"/>
            <w:vAlign w:val="center"/>
          </w:tcPr>
          <w:p w:rsidR="00B434DA" w:rsidRPr="00FE17CC" w:rsidRDefault="00B434DA" w:rsidP="008A6204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450,00</w:t>
            </w:r>
          </w:p>
        </w:tc>
      </w:tr>
      <w:tr w:rsidR="00B434DA" w:rsidRPr="00FE17CC" w:rsidTr="00E30878">
        <w:tc>
          <w:tcPr>
            <w:tcW w:w="4106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Оказание услуг согласно тарифному плану «ЭП-Базовый»</w:t>
            </w:r>
          </w:p>
        </w:tc>
        <w:tc>
          <w:tcPr>
            <w:tcW w:w="2362" w:type="dxa"/>
            <w:vAlign w:val="center"/>
          </w:tcPr>
          <w:p w:rsidR="00B434DA" w:rsidRPr="00FE17CC" w:rsidRDefault="00B434DA" w:rsidP="00B53DEF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2950,00</w:t>
            </w:r>
          </w:p>
        </w:tc>
        <w:tc>
          <w:tcPr>
            <w:tcW w:w="2835" w:type="dxa"/>
            <w:vAlign w:val="center"/>
          </w:tcPr>
          <w:p w:rsidR="00B434DA" w:rsidRPr="00FE17CC" w:rsidRDefault="00B434DA" w:rsidP="00F5154C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1030,00</w:t>
            </w:r>
          </w:p>
        </w:tc>
      </w:tr>
      <w:tr w:rsidR="00B434DA" w:rsidRPr="00FE17CC" w:rsidTr="00E30878">
        <w:tc>
          <w:tcPr>
            <w:tcW w:w="4106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Оказание услуг согласно тарифному плану «ЭТ-Универсал»</w:t>
            </w:r>
          </w:p>
        </w:tc>
        <w:tc>
          <w:tcPr>
            <w:tcW w:w="2362" w:type="dxa"/>
            <w:vAlign w:val="center"/>
          </w:tcPr>
          <w:p w:rsidR="00B434DA" w:rsidRPr="00FE17CC" w:rsidRDefault="00B434DA" w:rsidP="00B53DEF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2835" w:type="dxa"/>
            <w:vAlign w:val="center"/>
          </w:tcPr>
          <w:p w:rsidR="00B434DA" w:rsidRPr="00FE17CC" w:rsidRDefault="00B434DA" w:rsidP="00F5154C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2100,00</w:t>
            </w:r>
          </w:p>
        </w:tc>
      </w:tr>
      <w:tr w:rsidR="00B434DA" w:rsidRPr="00FE17CC" w:rsidTr="00E30878">
        <w:tc>
          <w:tcPr>
            <w:tcW w:w="4106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Оказание услуг согласно тарифному плану «ЭТ-Бизнес»</w:t>
            </w:r>
          </w:p>
        </w:tc>
        <w:tc>
          <w:tcPr>
            <w:tcW w:w="2362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8200,00</w:t>
            </w:r>
          </w:p>
        </w:tc>
        <w:tc>
          <w:tcPr>
            <w:tcW w:w="2835" w:type="dxa"/>
            <w:vAlign w:val="center"/>
          </w:tcPr>
          <w:p w:rsidR="00B434DA" w:rsidRPr="00FE17CC" w:rsidRDefault="00B434DA" w:rsidP="00F5154C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2900,00</w:t>
            </w:r>
          </w:p>
        </w:tc>
      </w:tr>
      <w:tr w:rsidR="00B434DA" w:rsidRPr="00FE17CC" w:rsidTr="00E30878">
        <w:tc>
          <w:tcPr>
            <w:tcW w:w="4106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Оказание услуг согласно тарифному плану «ЭТ-Бизнес+»</w:t>
            </w:r>
          </w:p>
        </w:tc>
        <w:tc>
          <w:tcPr>
            <w:tcW w:w="2362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14900,00</w:t>
            </w:r>
          </w:p>
        </w:tc>
        <w:tc>
          <w:tcPr>
            <w:tcW w:w="2835" w:type="dxa"/>
            <w:vAlign w:val="center"/>
          </w:tcPr>
          <w:p w:rsidR="00B434DA" w:rsidRPr="00FE17CC" w:rsidRDefault="00B434DA" w:rsidP="00F5154C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5300,00</w:t>
            </w:r>
          </w:p>
        </w:tc>
      </w:tr>
      <w:tr w:rsidR="00B434DA" w:rsidRPr="00FE17CC" w:rsidTr="00E30878">
        <w:tc>
          <w:tcPr>
            <w:tcW w:w="4106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Оказание услуг согласно тарифному плану «ЭТ-Максимум»</w:t>
            </w:r>
          </w:p>
        </w:tc>
        <w:tc>
          <w:tcPr>
            <w:tcW w:w="2362" w:type="dxa"/>
            <w:vAlign w:val="center"/>
          </w:tcPr>
          <w:p w:rsidR="00B434DA" w:rsidRPr="00FE17CC" w:rsidRDefault="00B434DA" w:rsidP="00CD1819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19900,00</w:t>
            </w:r>
          </w:p>
        </w:tc>
        <w:tc>
          <w:tcPr>
            <w:tcW w:w="2835" w:type="dxa"/>
            <w:vAlign w:val="center"/>
          </w:tcPr>
          <w:p w:rsidR="00B434DA" w:rsidRPr="00FE17CC" w:rsidRDefault="00B434DA" w:rsidP="00F5154C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E17C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7000,00</w:t>
            </w:r>
          </w:p>
        </w:tc>
      </w:tr>
    </w:tbl>
    <w:p w:rsidR="00FC2E9C" w:rsidRPr="00FC2E9C" w:rsidRDefault="00FC2E9C" w:rsidP="00FC2E9C">
      <w:pPr>
        <w:pStyle w:val="aa"/>
        <w:spacing w:before="60" w:after="6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14F8" w:rsidRPr="00FC2E9C" w:rsidRDefault="00E30878" w:rsidP="00D519A3">
      <w:pPr>
        <w:pStyle w:val="aa"/>
        <w:numPr>
          <w:ilvl w:val="0"/>
          <w:numId w:val="5"/>
        </w:numPr>
        <w:spacing w:before="60" w:after="6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878">
        <w:rPr>
          <w:rFonts w:ascii="Times New Roman" w:hAnsi="Times New Roman"/>
          <w:sz w:val="28"/>
          <w:szCs w:val="28"/>
        </w:rPr>
        <w:t xml:space="preserve">Оказание услуги по установлению личности физического лица (далее ─ Клиент), обратившегося к Заказчику для получения квалифицированного сертификата ключа проверки электронной подписи (далее – Сертификат), а также оказание услуги по приему, проверке и последующей передаче через Автоматизированную систему «Кабинет УЦ» Заказчику пакета документов Клиента, необходимого для выдачи такого Сертификата </w:t>
      </w:r>
      <w:r w:rsidR="00A84416" w:rsidRPr="00E30878">
        <w:rPr>
          <w:rFonts w:ascii="Times New Roman" w:hAnsi="Times New Roman"/>
          <w:sz w:val="28"/>
          <w:szCs w:val="28"/>
        </w:rPr>
        <w:t>Общество</w:t>
      </w:r>
      <w:r w:rsidRPr="00E30878">
        <w:rPr>
          <w:rFonts w:ascii="Times New Roman" w:hAnsi="Times New Roman"/>
          <w:sz w:val="28"/>
          <w:szCs w:val="28"/>
        </w:rPr>
        <w:t>м</w:t>
      </w:r>
      <w:r w:rsidR="00A84416" w:rsidRPr="00E30878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A84416" w:rsidRPr="00E30878">
        <w:rPr>
          <w:rFonts w:ascii="Times New Roman" w:hAnsi="Times New Roman"/>
          <w:sz w:val="28"/>
          <w:szCs w:val="28"/>
        </w:rPr>
        <w:t>Сертум</w:t>
      </w:r>
      <w:proofErr w:type="spellEnd"/>
      <w:r w:rsidR="00A84416" w:rsidRPr="00E30878">
        <w:rPr>
          <w:rFonts w:ascii="Times New Roman" w:hAnsi="Times New Roman"/>
          <w:sz w:val="28"/>
          <w:szCs w:val="28"/>
        </w:rPr>
        <w:t>-про» (ООО «</w:t>
      </w:r>
      <w:proofErr w:type="spellStart"/>
      <w:r w:rsidR="00A84416" w:rsidRPr="00E30878">
        <w:rPr>
          <w:rFonts w:ascii="Times New Roman" w:hAnsi="Times New Roman"/>
          <w:sz w:val="28"/>
          <w:szCs w:val="28"/>
        </w:rPr>
        <w:t>Сертум</w:t>
      </w:r>
      <w:proofErr w:type="spellEnd"/>
      <w:r w:rsidR="00A84416" w:rsidRPr="00E30878">
        <w:rPr>
          <w:rFonts w:ascii="Times New Roman" w:hAnsi="Times New Roman"/>
          <w:sz w:val="28"/>
          <w:szCs w:val="28"/>
        </w:rPr>
        <w:t xml:space="preserve">-про») </w:t>
      </w:r>
    </w:p>
    <w:p w:rsidR="00FC2E9C" w:rsidRPr="00E30878" w:rsidRDefault="00FC2E9C" w:rsidP="00FC2E9C">
      <w:pPr>
        <w:pStyle w:val="aa"/>
        <w:spacing w:before="60" w:after="6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552"/>
      </w:tblGrid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8" w:rsidRPr="00FE17CC" w:rsidRDefault="00FE17CC" w:rsidP="00E3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  <w:p w:rsidR="00FE17CC" w:rsidRPr="00FE17CC" w:rsidRDefault="00FE17CC" w:rsidP="00E3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E3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Цена для Клиента в отношение одного квалифицированного    сертификата/тарифного плана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E3087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Размер вознаграждения в отношение одного квалифицированного сертификата/тарифного плана (руб.)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без НДС.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Тарифный план «Квалифицированный.</w:t>
            </w:r>
            <w:r w:rsidR="00215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Классик»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4 500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1125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Тарифный план «КЭП для физического лица»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1 400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Лицензия на право использования СКЗИ «</w:t>
            </w:r>
            <w:proofErr w:type="spellStart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КриптоПро</w:t>
            </w:r>
            <w:proofErr w:type="spellEnd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CSP 3.9» сроком действия 1 год1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Лицензия на право использования СКЗИ «</w:t>
            </w:r>
            <w:proofErr w:type="spellStart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КриптоПро</w:t>
            </w:r>
            <w:proofErr w:type="spellEnd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CSP 3.9»1 (с неограниченным сроком действия)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Защищенный носитель </w:t>
            </w:r>
            <w:proofErr w:type="spellStart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Рутокен</w:t>
            </w:r>
            <w:proofErr w:type="spellEnd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Лайт</w:t>
            </w:r>
            <w:proofErr w:type="spellEnd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стоимость для Москвы и Московской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1 500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Сопровождение сертификата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1 500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Ускоренный выпуск сертификата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2 500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срока действия тарифного плана «</w:t>
            </w:r>
            <w:proofErr w:type="spellStart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Квалифицированный.Классик</w:t>
            </w:r>
            <w:proofErr w:type="spellEnd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185,5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области применения Сертификата, группа площадок B2B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1 700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области применения Сертификата, электронная </w:t>
            </w:r>
            <w:proofErr w:type="gramStart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торговая  площадка</w:t>
            </w:r>
            <w:proofErr w:type="gramEnd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Газпромбанка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области применения Сертификата, электронная торговая площадка «ТЭК-Торг» секция ОАО НК «Роснефть»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1 700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</w:tr>
      <w:tr w:rsidR="00FE17CC" w:rsidRPr="00FE17CC" w:rsidTr="00E30878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области применения Сертификата, электронная торговая площадка </w:t>
            </w:r>
            <w:proofErr w:type="spellStart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uTender</w:t>
            </w:r>
            <w:proofErr w:type="spellEnd"/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FE17CC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2 500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C" w:rsidRPr="00C47648" w:rsidRDefault="00FE17CC" w:rsidP="00FE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</w:t>
            </w:r>
          </w:p>
        </w:tc>
      </w:tr>
    </w:tbl>
    <w:p w:rsidR="00B434DA" w:rsidRDefault="00B434DA" w:rsidP="00CD1819">
      <w:pPr>
        <w:spacing w:after="0" w:line="240" w:lineRule="auto"/>
        <w:rPr>
          <w:rFonts w:ascii="Times New Roman" w:hAnsi="Times New Roman"/>
          <w:lang w:eastAsia="ru-RU"/>
        </w:rPr>
      </w:pPr>
    </w:p>
    <w:p w:rsidR="00A927AC" w:rsidRDefault="00215758" w:rsidP="00215758">
      <w:pPr>
        <w:pStyle w:val="a9"/>
        <w:numPr>
          <w:ilvl w:val="0"/>
          <w:numId w:val="5"/>
        </w:numPr>
        <w:spacing w:before="0" w:beforeAutospacing="0" w:after="0" w:afterAutospacing="0"/>
        <w:ind w:left="0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у</w:t>
      </w:r>
      <w:r w:rsidR="003D7D30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27AC" w:rsidRPr="00A927AC">
        <w:rPr>
          <w:rFonts w:ascii="Times New Roman" w:hAnsi="Times New Roman"/>
          <w:bCs/>
          <w:sz w:val="28"/>
          <w:szCs w:val="28"/>
        </w:rPr>
        <w:t>законному представителю (или представителю по доверенности) новорожденного гражданина</w:t>
      </w:r>
    </w:p>
    <w:p w:rsidR="00B36A6E" w:rsidRDefault="00B36A6E" w:rsidP="00B36A6E">
      <w:pPr>
        <w:pStyle w:val="a9"/>
        <w:spacing w:before="0" w:beforeAutospacing="0" w:after="0" w:afterAutospacing="0"/>
        <w:ind w:left="709" w:right="5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827"/>
      </w:tblGrid>
      <w:tr w:rsidR="00B36A6E" w:rsidRPr="00B36A6E" w:rsidTr="00B36A6E">
        <w:trPr>
          <w:trHeight w:val="1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B36A6E" w:rsidP="00805FB9">
            <w:pPr>
              <w:pStyle w:val="a9"/>
              <w:ind w:left="-108"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A6E">
              <w:rPr>
                <w:rFonts w:ascii="Times New Roman" w:hAnsi="Times New Roman"/>
                <w:bCs/>
                <w:sz w:val="28"/>
                <w:szCs w:val="28"/>
              </w:rPr>
              <w:t>Наименование услуги</w:t>
            </w:r>
          </w:p>
          <w:p w:rsidR="00B36A6E" w:rsidRPr="00B36A6E" w:rsidRDefault="00B36A6E" w:rsidP="00805FB9">
            <w:pPr>
              <w:pStyle w:val="a9"/>
              <w:ind w:left="-108"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B36A6E" w:rsidP="00805FB9">
            <w:pPr>
              <w:pStyle w:val="a9"/>
              <w:ind w:left="-108"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A6E">
              <w:rPr>
                <w:rFonts w:ascii="Times New Roman" w:hAnsi="Times New Roman"/>
                <w:bCs/>
                <w:sz w:val="28"/>
                <w:szCs w:val="28"/>
              </w:rPr>
              <w:t xml:space="preserve">Размер вознаграждения (руб.),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36A6E">
              <w:rPr>
                <w:rFonts w:ascii="Times New Roman" w:hAnsi="Times New Roman"/>
                <w:bCs/>
                <w:sz w:val="28"/>
                <w:szCs w:val="28"/>
              </w:rPr>
              <w:t xml:space="preserve"> НДС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18%</w:t>
            </w:r>
            <w:r w:rsidRPr="00B36A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36A6E" w:rsidRPr="00B36A6E" w:rsidTr="00B36A6E">
        <w:trPr>
          <w:trHeight w:val="1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805FB9" w:rsidP="00805FB9">
            <w:pPr>
              <w:pStyle w:val="a9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36A6E" w:rsidRPr="00B36A6E">
              <w:rPr>
                <w:rFonts w:ascii="Times New Roman" w:hAnsi="Times New Roman"/>
                <w:bCs/>
                <w:sz w:val="28"/>
                <w:szCs w:val="28"/>
              </w:rPr>
              <w:t>нформирование граждан о возможности получения полиса обязательного медицинского страхования (ОМС) в СК «СОГАЗ-Мед»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B36A6E" w:rsidP="00805FB9">
            <w:pPr>
              <w:pStyle w:val="a9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B36A6E" w:rsidRPr="00B36A6E" w:rsidTr="00B36A6E">
        <w:trPr>
          <w:trHeight w:val="1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805FB9" w:rsidP="00805FB9">
            <w:pPr>
              <w:pStyle w:val="a9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36A6E" w:rsidRPr="00B36A6E">
              <w:rPr>
                <w:rFonts w:ascii="Times New Roman" w:hAnsi="Times New Roman"/>
                <w:bCs/>
                <w:sz w:val="28"/>
                <w:szCs w:val="28"/>
              </w:rPr>
              <w:t>нформирование граждан о процедуре и порядке получения полиса ОМС в СК «СОГАЗ-Мед»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B36A6E" w:rsidP="00805FB9">
            <w:pPr>
              <w:pStyle w:val="a9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B36A6E" w:rsidRPr="00B36A6E" w:rsidTr="00B36A6E">
        <w:trPr>
          <w:trHeight w:val="1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805FB9" w:rsidP="00805FB9">
            <w:pPr>
              <w:pStyle w:val="a9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36A6E" w:rsidRPr="00B36A6E">
              <w:rPr>
                <w:rFonts w:ascii="Times New Roman" w:hAnsi="Times New Roman"/>
                <w:bCs/>
                <w:sz w:val="28"/>
                <w:szCs w:val="28"/>
              </w:rPr>
              <w:t>нформирование граждан о порядке выбора страховой медицинской организации (далее СМО) в СК «СОГАЗ-Мед»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B36A6E" w:rsidP="00805FB9">
            <w:pPr>
              <w:pStyle w:val="a9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B36A6E" w:rsidRPr="00B36A6E" w:rsidTr="00B36A6E">
        <w:trPr>
          <w:trHeight w:val="1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805FB9" w:rsidP="00805FB9">
            <w:pPr>
              <w:pStyle w:val="a9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</w:t>
            </w:r>
            <w:r w:rsidR="00B36A6E" w:rsidRPr="00B36A6E">
              <w:rPr>
                <w:rFonts w:ascii="Times New Roman" w:hAnsi="Times New Roman"/>
                <w:bCs/>
                <w:sz w:val="28"/>
                <w:szCs w:val="28"/>
              </w:rPr>
              <w:t>нформирование граждан о порядке заполнения бланков заявления о выборе (замене) СМО в СК «СОГАЗ-Мед»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E" w:rsidRPr="00B36A6E" w:rsidRDefault="00B36A6E" w:rsidP="00805FB9">
            <w:pPr>
              <w:pStyle w:val="a9"/>
              <w:ind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</w:tbl>
    <w:p w:rsidR="00B36A6E" w:rsidRDefault="00B36A6E" w:rsidP="00B36A6E">
      <w:pPr>
        <w:pStyle w:val="a9"/>
        <w:spacing w:before="0" w:beforeAutospacing="0" w:after="0" w:afterAutospacing="0"/>
        <w:ind w:left="709" w:right="57"/>
        <w:jc w:val="both"/>
        <w:rPr>
          <w:rFonts w:ascii="Times New Roman" w:hAnsi="Times New Roman"/>
          <w:bCs/>
          <w:sz w:val="28"/>
          <w:szCs w:val="28"/>
        </w:rPr>
      </w:pPr>
    </w:p>
    <w:p w:rsidR="00733616" w:rsidRPr="00C12B78" w:rsidRDefault="00FC2E9C" w:rsidP="00C12B7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="00704F61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 xml:space="preserve">Оказание Заказчику содействия </w:t>
      </w:r>
      <w:r w:rsidR="00D54182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>по приему</w:t>
      </w:r>
      <w:r w:rsidR="00C12B78" w:rsidRPr="00C12B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54182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 xml:space="preserve">документов физических лиц </w:t>
      </w:r>
      <w:r w:rsidR="00D54182" w:rsidRPr="00C12B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(заявителей) для </w:t>
      </w:r>
      <w:r w:rsidR="00704F61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 xml:space="preserve"> оказани</w:t>
      </w:r>
      <w:r w:rsidR="00D54182" w:rsidRPr="00C12B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 </w:t>
      </w:r>
      <w:r w:rsidR="00704F61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>услуг Государственно</w:t>
      </w:r>
      <w:r w:rsidR="00D54182" w:rsidRPr="00C12B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 </w:t>
      </w:r>
      <w:r w:rsidR="00704F61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>унитарно</w:t>
      </w:r>
      <w:r w:rsidR="00D54182" w:rsidRPr="00C12B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</w:t>
      </w:r>
      <w:r w:rsidR="00704F61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 xml:space="preserve"> предприяти</w:t>
      </w:r>
      <w:r w:rsidR="00D54182" w:rsidRPr="00C12B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 </w:t>
      </w:r>
      <w:r w:rsidR="00704F61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>Московской области «Московское областное</w:t>
      </w:r>
      <w:r w:rsidR="00704F61" w:rsidRPr="00C12B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04F61" w:rsidRPr="00C12B78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>бюро технической инвентаризации» (ГУП МО «МОБТИ»)</w:t>
      </w:r>
    </w:p>
    <w:tbl>
      <w:tblPr>
        <w:tblStyle w:val="ab"/>
        <w:tblW w:w="9209" w:type="dxa"/>
        <w:jc w:val="center"/>
        <w:tblLook w:val="04A0" w:firstRow="1" w:lastRow="0" w:firstColumn="1" w:lastColumn="0" w:noHBand="0" w:noVBand="1"/>
      </w:tblPr>
      <w:tblGrid>
        <w:gridCol w:w="709"/>
        <w:gridCol w:w="3355"/>
        <w:gridCol w:w="1471"/>
        <w:gridCol w:w="1533"/>
        <w:gridCol w:w="2141"/>
      </w:tblGrid>
      <w:tr w:rsidR="00704F61" w:rsidRPr="002B0263" w:rsidTr="00C12B78">
        <w:trPr>
          <w:jc w:val="center"/>
        </w:trPr>
        <w:tc>
          <w:tcPr>
            <w:tcW w:w="709" w:type="dxa"/>
            <w:vAlign w:val="center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355" w:type="dxa"/>
            <w:vAlign w:val="center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471" w:type="dxa"/>
            <w:vAlign w:val="center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1533" w:type="dxa"/>
            <w:vAlign w:val="center"/>
          </w:tcPr>
          <w:p w:rsidR="00704F61" w:rsidRPr="002B0263" w:rsidRDefault="00704F61" w:rsidP="00D54182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 xml:space="preserve">Цена (тариф), </w:t>
            </w:r>
            <w:r w:rsidRPr="00704F61">
              <w:rPr>
                <w:bCs/>
                <w:iCs/>
                <w:sz w:val="28"/>
                <w:szCs w:val="28"/>
              </w:rPr>
              <w:t xml:space="preserve">для </w:t>
            </w:r>
            <w:r w:rsidR="00D54182">
              <w:rPr>
                <w:bCs/>
                <w:iCs/>
                <w:sz w:val="28"/>
                <w:szCs w:val="28"/>
              </w:rPr>
              <w:t>заявителя</w:t>
            </w:r>
            <w:r w:rsidRPr="00704F61">
              <w:rPr>
                <w:bCs/>
                <w:iCs/>
                <w:sz w:val="28"/>
                <w:szCs w:val="28"/>
              </w:rPr>
              <w:t xml:space="preserve"> в отношение </w:t>
            </w:r>
            <w:r w:rsidR="00D54182">
              <w:rPr>
                <w:bCs/>
                <w:iCs/>
                <w:sz w:val="28"/>
                <w:szCs w:val="28"/>
              </w:rPr>
              <w:t>одной услуги в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2B0263">
              <w:rPr>
                <w:bCs/>
                <w:iCs/>
                <w:sz w:val="28"/>
                <w:szCs w:val="28"/>
              </w:rPr>
              <w:t xml:space="preserve">руб. </w:t>
            </w:r>
            <w:r w:rsidRPr="00D54182">
              <w:rPr>
                <w:bCs/>
                <w:iCs/>
                <w:sz w:val="28"/>
                <w:szCs w:val="28"/>
              </w:rPr>
              <w:t>(с учетом НДС</w:t>
            </w:r>
            <w:r w:rsidR="00D54182">
              <w:rPr>
                <w:bCs/>
                <w:iCs/>
                <w:sz w:val="28"/>
                <w:szCs w:val="28"/>
              </w:rPr>
              <w:t xml:space="preserve"> 18%</w:t>
            </w:r>
            <w:r w:rsidRPr="00D54182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141" w:type="dxa"/>
          </w:tcPr>
          <w:p w:rsidR="00704F61" w:rsidRPr="002B0263" w:rsidRDefault="00D54182" w:rsidP="00D519A3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D54182">
              <w:rPr>
                <w:bCs/>
                <w:iCs/>
                <w:sz w:val="28"/>
                <w:szCs w:val="28"/>
              </w:rPr>
              <w:t>Размер агентского вознаграждения в отношение одного</w:t>
            </w:r>
            <w:r>
              <w:rPr>
                <w:bCs/>
                <w:iCs/>
                <w:sz w:val="28"/>
                <w:szCs w:val="28"/>
              </w:rPr>
              <w:t xml:space="preserve"> заявителя в руб., с </w:t>
            </w:r>
            <w:r w:rsidRPr="00D54182">
              <w:rPr>
                <w:bCs/>
                <w:iCs/>
                <w:sz w:val="28"/>
                <w:szCs w:val="28"/>
              </w:rPr>
              <w:t>(с учетом НДС 18%)</w:t>
            </w:r>
          </w:p>
        </w:tc>
      </w:tr>
      <w:tr w:rsidR="00704F61" w:rsidRPr="002B0263" w:rsidTr="00C12B78">
        <w:trPr>
          <w:jc w:val="center"/>
        </w:trPr>
        <w:tc>
          <w:tcPr>
            <w:tcW w:w="709" w:type="dxa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355" w:type="dxa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Изготовление справки о наличии/отсутствии права собственности на объекты недвижимости на территории Московской области по состоянию на 01.01.1998:</w:t>
            </w:r>
          </w:p>
          <w:p w:rsidR="00704F61" w:rsidRPr="002B0263" w:rsidRDefault="00704F61" w:rsidP="00D519A3">
            <w:pPr>
              <w:suppressAutoHyphens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- за одного правообладателя</w:t>
            </w:r>
          </w:p>
        </w:tc>
        <w:tc>
          <w:tcPr>
            <w:tcW w:w="1471" w:type="dxa"/>
          </w:tcPr>
          <w:p w:rsidR="00704F61" w:rsidRPr="002B0263" w:rsidRDefault="00704F61" w:rsidP="00D54182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Справка</w:t>
            </w:r>
          </w:p>
        </w:tc>
        <w:tc>
          <w:tcPr>
            <w:tcW w:w="1533" w:type="dxa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337</w:t>
            </w:r>
            <w:r w:rsidRPr="002B026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2141" w:type="dxa"/>
          </w:tcPr>
          <w:p w:rsidR="00704F61" w:rsidRDefault="00D54182" w:rsidP="00D519A3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36,0</w:t>
            </w:r>
          </w:p>
        </w:tc>
      </w:tr>
      <w:tr w:rsidR="00C12B78" w:rsidRPr="002B0263" w:rsidTr="00C12B78">
        <w:trPr>
          <w:trHeight w:val="834"/>
          <w:jc w:val="center"/>
        </w:trPr>
        <w:tc>
          <w:tcPr>
            <w:tcW w:w="709" w:type="dxa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355" w:type="dxa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Изготовление справки об инвентаризационной стоимости объекта недвижимости</w:t>
            </w:r>
          </w:p>
        </w:tc>
        <w:tc>
          <w:tcPr>
            <w:tcW w:w="1471" w:type="dxa"/>
          </w:tcPr>
          <w:p w:rsidR="00704F61" w:rsidRPr="002B0263" w:rsidRDefault="00704F61" w:rsidP="00D54182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2B0263">
              <w:rPr>
                <w:bCs/>
                <w:iCs/>
                <w:sz w:val="28"/>
                <w:szCs w:val="28"/>
              </w:rPr>
              <w:t>Справка</w:t>
            </w:r>
          </w:p>
        </w:tc>
        <w:tc>
          <w:tcPr>
            <w:tcW w:w="1533" w:type="dxa"/>
          </w:tcPr>
          <w:p w:rsidR="00704F61" w:rsidRPr="002B0263" w:rsidRDefault="00704F61" w:rsidP="00D519A3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337</w:t>
            </w:r>
            <w:r w:rsidRPr="002B026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2141" w:type="dxa"/>
          </w:tcPr>
          <w:p w:rsidR="00704F61" w:rsidRDefault="00D54182" w:rsidP="00D519A3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D54182">
              <w:rPr>
                <w:bCs/>
                <w:iCs/>
                <w:sz w:val="28"/>
                <w:szCs w:val="28"/>
              </w:rPr>
              <w:t>36,0</w:t>
            </w:r>
          </w:p>
        </w:tc>
      </w:tr>
    </w:tbl>
    <w:p w:rsidR="000B3555" w:rsidRDefault="000B3555" w:rsidP="000B3555">
      <w:pPr>
        <w:rPr>
          <w:rFonts w:ascii="Times New Roman" w:hAnsi="Times New Roman"/>
          <w:sz w:val="28"/>
          <w:szCs w:val="28"/>
        </w:rPr>
      </w:pPr>
    </w:p>
    <w:p w:rsidR="00584EED" w:rsidRDefault="000B3555" w:rsidP="00D519A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2F2E">
        <w:rPr>
          <w:rFonts w:ascii="Times New Roman" w:hAnsi="Times New Roman"/>
          <w:sz w:val="28"/>
          <w:szCs w:val="28"/>
        </w:rPr>
        <w:t xml:space="preserve"> </w:t>
      </w:r>
      <w:r w:rsidR="00FC2E9C">
        <w:rPr>
          <w:rFonts w:ascii="Times New Roman" w:hAnsi="Times New Roman"/>
          <w:sz w:val="28"/>
          <w:szCs w:val="28"/>
        </w:rPr>
        <w:t xml:space="preserve">  </w:t>
      </w:r>
      <w:r w:rsidRPr="00172F2E">
        <w:rPr>
          <w:rFonts w:ascii="Times New Roman" w:hAnsi="Times New Roman"/>
          <w:sz w:val="28"/>
          <w:szCs w:val="28"/>
        </w:rPr>
        <w:t>Оказание Заказчику содействия по приему документов</w:t>
      </w:r>
      <w:r w:rsidR="001C509C" w:rsidRPr="00172F2E">
        <w:rPr>
          <w:rFonts w:ascii="Times New Roman" w:hAnsi="Times New Roman"/>
          <w:sz w:val="28"/>
          <w:szCs w:val="28"/>
        </w:rPr>
        <w:t xml:space="preserve"> (заявки)</w:t>
      </w:r>
      <w:r w:rsidRPr="00172F2E">
        <w:rPr>
          <w:rFonts w:ascii="Times New Roman" w:hAnsi="Times New Roman"/>
          <w:sz w:val="28"/>
          <w:szCs w:val="28"/>
        </w:rPr>
        <w:t xml:space="preserve"> физических лиц (заявителей) для выполнения работы </w:t>
      </w:r>
      <w:r w:rsidR="001C509C" w:rsidRPr="00172F2E">
        <w:rPr>
          <w:rFonts w:ascii="Times New Roman" w:hAnsi="Times New Roman"/>
          <w:sz w:val="28"/>
          <w:szCs w:val="28"/>
        </w:rPr>
        <w:t xml:space="preserve">Исполнителем </w:t>
      </w:r>
      <w:r w:rsidRPr="00172F2E">
        <w:rPr>
          <w:rFonts w:ascii="Times New Roman" w:hAnsi="Times New Roman"/>
          <w:sz w:val="28"/>
          <w:szCs w:val="28"/>
        </w:rPr>
        <w:t>по</w:t>
      </w:r>
      <w:r w:rsidR="00584EED" w:rsidRPr="00172F2E">
        <w:rPr>
          <w:rFonts w:ascii="Times New Roman" w:hAnsi="Times New Roman"/>
          <w:sz w:val="28"/>
          <w:szCs w:val="28"/>
        </w:rPr>
        <w:t xml:space="preserve"> договору </w:t>
      </w:r>
      <w:r w:rsidR="00172F2E" w:rsidRPr="00172F2E">
        <w:rPr>
          <w:rFonts w:ascii="Times New Roman" w:hAnsi="Times New Roman"/>
          <w:sz w:val="28"/>
          <w:szCs w:val="28"/>
        </w:rPr>
        <w:t>с Государственным унитарным предприятием Московской области «Московское областное бюро технической инвентаризации» (ГУП МО «МОБТИ»)</w:t>
      </w:r>
      <w:r w:rsidR="008404CD">
        <w:rPr>
          <w:rFonts w:ascii="Times New Roman" w:hAnsi="Times New Roman"/>
          <w:sz w:val="28"/>
          <w:szCs w:val="28"/>
        </w:rPr>
        <w:t xml:space="preserve"> </w:t>
      </w:r>
      <w:r w:rsidR="00584EED" w:rsidRPr="00172F2E">
        <w:rPr>
          <w:rFonts w:ascii="Times New Roman" w:hAnsi="Times New Roman"/>
          <w:sz w:val="28"/>
          <w:szCs w:val="28"/>
        </w:rPr>
        <w:t xml:space="preserve">на проведение </w:t>
      </w:r>
      <w:r w:rsidRPr="00172F2E">
        <w:rPr>
          <w:rFonts w:ascii="Times New Roman" w:hAnsi="Times New Roman"/>
          <w:sz w:val="28"/>
          <w:szCs w:val="28"/>
        </w:rPr>
        <w:t xml:space="preserve"> технической инвентаризации объекта капитального строительства, расположенного на земельном участке, предназначенном для индивидуального жилищного строительства, дачного строительства, ведения гражданами садоводства или личного подсобного хозяйства</w:t>
      </w:r>
      <w:r w:rsidR="00172F2E">
        <w:rPr>
          <w:rFonts w:ascii="Times New Roman" w:hAnsi="Times New Roman"/>
          <w:sz w:val="28"/>
          <w:szCs w:val="28"/>
        </w:rPr>
        <w:t>.</w:t>
      </w:r>
    </w:p>
    <w:tbl>
      <w:tblPr>
        <w:tblW w:w="10630" w:type="dxa"/>
        <w:tblLook w:val="04A0" w:firstRow="1" w:lastRow="0" w:firstColumn="1" w:lastColumn="0" w:noHBand="0" w:noVBand="1"/>
      </w:tblPr>
      <w:tblGrid>
        <w:gridCol w:w="4111"/>
        <w:gridCol w:w="2693"/>
        <w:gridCol w:w="2948"/>
        <w:gridCol w:w="878"/>
      </w:tblGrid>
      <w:tr w:rsidR="000B3555" w:rsidRPr="000948FC" w:rsidTr="00584EED">
        <w:trPr>
          <w:trHeight w:val="315"/>
        </w:trPr>
        <w:tc>
          <w:tcPr>
            <w:tcW w:w="10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555" w:rsidRPr="000948FC" w:rsidRDefault="000B3555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584EED" w:rsidRPr="00FE17CC" w:rsidTr="00584EED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584EED" w:rsidRDefault="00584EED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EED">
              <w:rPr>
                <w:rFonts w:ascii="Times New Roman" w:hAnsi="Times New Roman"/>
                <w:color w:val="000000"/>
                <w:sz w:val="28"/>
                <w:szCs w:val="28"/>
              </w:rPr>
              <w:t>Площадь объекта, кв.м.</w:t>
            </w:r>
            <w:r w:rsidR="0048020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584EED" w:rsidRDefault="00584EED" w:rsidP="0017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услуги, руб. (с НДС (18%))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FE17CC" w:rsidRDefault="00584EED" w:rsidP="00123B7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Размер вознаграждения в отношение одного </w:t>
            </w:r>
            <w:r w:rsidR="00123B76">
              <w:rPr>
                <w:rFonts w:ascii="Times New Roman" w:hAnsi="Times New Roman"/>
                <w:color w:val="000000"/>
                <w:sz w:val="28"/>
                <w:szCs w:val="28"/>
              </w:rPr>
              <w:t>заключённого договора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E03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руб., </w:t>
            </w:r>
            <w:r w:rsidR="009A6A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 </w:t>
            </w:r>
            <w:proofErr w:type="gramStart"/>
            <w:r w:rsidR="009A6A67">
              <w:rPr>
                <w:rFonts w:ascii="Times New Roman" w:hAnsi="Times New Roman"/>
                <w:color w:val="000000"/>
                <w:sz w:val="28"/>
                <w:szCs w:val="28"/>
              </w:rPr>
              <w:t>НДС,</w:t>
            </w:r>
            <w:r w:rsidR="00A33362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proofErr w:type="gramEnd"/>
            <w:r w:rsidR="00A33362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10 000,00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D96BC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100 - 150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12 500,00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</w:t>
            </w:r>
            <w:r w:rsidR="00D96BC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150 - 200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15 000,00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  <w:r w:rsidR="00D96BC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200 - 250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17 500,00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875</w:t>
            </w:r>
            <w:r w:rsidR="00D96BC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250 - 300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20 000,00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="00D96BC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300 - 350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22 500,00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1125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350 - 400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25 000,00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1250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400 - 450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27 500,00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1375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450 - 500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30 000,00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500 - 550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32 500,00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1625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550 - 600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35 000,00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600 - 650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37 500,00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8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1875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650 - 700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40 000,00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700 - 750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42 500,00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2125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750 - 800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45 000,00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800 - 850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47 500,00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2375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850 - 900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50 000,00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900 - 950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52 500,00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84EED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950 - 1000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ED" w:rsidRPr="009E03B7" w:rsidRDefault="00584EED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hAnsi="Times New Roman"/>
                <w:sz w:val="28"/>
                <w:szCs w:val="28"/>
              </w:rPr>
              <w:t xml:space="preserve">    55 000,00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D" w:rsidRPr="009E03B7" w:rsidRDefault="008404CD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480209" w:rsidRPr="00C47648" w:rsidTr="00D519A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78" w:type="dxa"/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209" w:rsidRPr="009E03B7" w:rsidRDefault="00480209" w:rsidP="005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09" w:rsidRPr="009E03B7" w:rsidRDefault="00480209" w:rsidP="00D96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09">
              <w:rPr>
                <w:rFonts w:ascii="Times New Roman" w:hAnsi="Times New Roman"/>
                <w:sz w:val="28"/>
                <w:szCs w:val="28"/>
              </w:rPr>
              <w:t xml:space="preserve">+ 2 500,00 за каждые 50 </w:t>
            </w:r>
            <w:proofErr w:type="spellStart"/>
            <w:r w:rsidRPr="00480209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480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9" w:rsidRPr="009E03B7" w:rsidRDefault="00D96BC7" w:rsidP="0058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+ 125,00 </w:t>
            </w:r>
            <w:r w:rsidRPr="00480209">
              <w:rPr>
                <w:rFonts w:ascii="Times New Roman" w:hAnsi="Times New Roman"/>
                <w:sz w:val="28"/>
                <w:szCs w:val="28"/>
              </w:rPr>
              <w:t xml:space="preserve">за каждые 50 </w:t>
            </w:r>
            <w:proofErr w:type="spellStart"/>
            <w:r w:rsidRPr="00480209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480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6BC7" w:rsidRDefault="000B3555" w:rsidP="001C5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8FC">
        <w:rPr>
          <w:rFonts w:ascii="Times New Roman" w:hAnsi="Times New Roman"/>
          <w:sz w:val="24"/>
          <w:szCs w:val="24"/>
        </w:rPr>
        <w:tab/>
      </w:r>
    </w:p>
    <w:p w:rsidR="000B3555" w:rsidRDefault="00D96BC7" w:rsidP="001C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0209">
        <w:rPr>
          <w:rFonts w:ascii="Times New Roman" w:hAnsi="Times New Roman"/>
          <w:sz w:val="24"/>
          <w:szCs w:val="24"/>
        </w:rPr>
        <w:t>*</w:t>
      </w:r>
      <w:r w:rsidR="000B3555" w:rsidRPr="00480209">
        <w:rPr>
          <w:rFonts w:ascii="Times New Roman" w:hAnsi="Times New Roman"/>
          <w:sz w:val="28"/>
          <w:szCs w:val="28"/>
        </w:rPr>
        <w:t xml:space="preserve">Стоимость каждого дополнительного экземпляра технического паспорта составляет 350 (триста пятьдесят) руб. 00 </w:t>
      </w:r>
      <w:proofErr w:type="gramStart"/>
      <w:r w:rsidR="000B3555" w:rsidRPr="00480209">
        <w:rPr>
          <w:rFonts w:ascii="Times New Roman" w:hAnsi="Times New Roman"/>
          <w:sz w:val="28"/>
          <w:szCs w:val="28"/>
        </w:rPr>
        <w:t>коп.,</w:t>
      </w:r>
      <w:proofErr w:type="gramEnd"/>
      <w:r w:rsidR="000B3555" w:rsidRPr="00480209">
        <w:rPr>
          <w:rFonts w:ascii="Times New Roman" w:hAnsi="Times New Roman"/>
          <w:sz w:val="28"/>
          <w:szCs w:val="28"/>
        </w:rPr>
        <w:t xml:space="preserve"> </w:t>
      </w:r>
      <w:r w:rsidR="009A6A67">
        <w:rPr>
          <w:rFonts w:ascii="Times New Roman" w:hAnsi="Times New Roman"/>
          <w:sz w:val="28"/>
          <w:szCs w:val="28"/>
        </w:rPr>
        <w:t>без НДС</w:t>
      </w:r>
      <w:r w:rsidR="000B3555" w:rsidRPr="00480209">
        <w:rPr>
          <w:rFonts w:ascii="Times New Roman" w:hAnsi="Times New Roman"/>
          <w:sz w:val="28"/>
          <w:szCs w:val="28"/>
        </w:rPr>
        <w:t>.</w:t>
      </w:r>
    </w:p>
    <w:p w:rsidR="00A33362" w:rsidRDefault="00A33362" w:rsidP="001C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** </w:t>
      </w:r>
      <w:r w:rsidR="006869E1">
        <w:rPr>
          <w:rFonts w:ascii="Times New Roman" w:hAnsi="Times New Roman"/>
          <w:bCs/>
          <w:sz w:val="28"/>
          <w:szCs w:val="28"/>
        </w:rPr>
        <w:t>в</w:t>
      </w:r>
      <w:r w:rsidRPr="00A33362">
        <w:rPr>
          <w:rFonts w:ascii="Times New Roman" w:hAnsi="Times New Roman"/>
          <w:bCs/>
          <w:sz w:val="28"/>
          <w:szCs w:val="28"/>
        </w:rPr>
        <w:t xml:space="preserve"> случае</w:t>
      </w:r>
      <w:r w:rsidR="001C509C">
        <w:rPr>
          <w:rFonts w:ascii="Times New Roman" w:hAnsi="Times New Roman"/>
          <w:bCs/>
          <w:sz w:val="28"/>
          <w:szCs w:val="28"/>
        </w:rPr>
        <w:t>,</w:t>
      </w:r>
      <w:r w:rsidRPr="00A33362">
        <w:rPr>
          <w:rFonts w:ascii="Times New Roman" w:hAnsi="Times New Roman"/>
          <w:bCs/>
          <w:sz w:val="28"/>
          <w:szCs w:val="28"/>
        </w:rPr>
        <w:t xml:space="preserve"> если заявка </w:t>
      </w:r>
      <w:r>
        <w:rPr>
          <w:rFonts w:ascii="Times New Roman" w:hAnsi="Times New Roman"/>
          <w:bCs/>
          <w:sz w:val="28"/>
          <w:szCs w:val="28"/>
        </w:rPr>
        <w:t>Исполнителем</w:t>
      </w:r>
      <w:r w:rsidRPr="00A33362">
        <w:rPr>
          <w:rFonts w:ascii="Times New Roman" w:hAnsi="Times New Roman"/>
          <w:bCs/>
          <w:sz w:val="28"/>
          <w:szCs w:val="28"/>
        </w:rPr>
        <w:t xml:space="preserve"> не исполнена: 183 (сто восемьдесят три) руб. 00 коп. за каждую принятую </w:t>
      </w:r>
      <w:r w:rsidR="001C509C">
        <w:rPr>
          <w:rFonts w:ascii="Times New Roman" w:hAnsi="Times New Roman"/>
          <w:bCs/>
          <w:sz w:val="28"/>
          <w:szCs w:val="28"/>
        </w:rPr>
        <w:t>МБУ «МФЦ ГО Котельники М</w:t>
      </w:r>
      <w:r w:rsidR="00D519A3">
        <w:rPr>
          <w:rFonts w:ascii="Times New Roman" w:hAnsi="Times New Roman"/>
          <w:bCs/>
          <w:sz w:val="28"/>
          <w:szCs w:val="28"/>
        </w:rPr>
        <w:t>О</w:t>
      </w:r>
      <w:r w:rsidR="001C509C">
        <w:rPr>
          <w:rFonts w:ascii="Times New Roman" w:hAnsi="Times New Roman"/>
          <w:bCs/>
          <w:sz w:val="28"/>
          <w:szCs w:val="28"/>
        </w:rPr>
        <w:t>»</w:t>
      </w:r>
      <w:r w:rsidRPr="00A33362">
        <w:rPr>
          <w:rFonts w:ascii="Times New Roman" w:hAnsi="Times New Roman"/>
          <w:bCs/>
          <w:sz w:val="28"/>
          <w:szCs w:val="28"/>
        </w:rPr>
        <w:t xml:space="preserve"> и не исполненную </w:t>
      </w:r>
      <w:r w:rsidR="001C509C">
        <w:rPr>
          <w:rFonts w:ascii="Times New Roman" w:hAnsi="Times New Roman"/>
          <w:bCs/>
          <w:sz w:val="28"/>
          <w:szCs w:val="28"/>
        </w:rPr>
        <w:t>Исполнителем</w:t>
      </w:r>
      <w:r w:rsidRPr="00A33362">
        <w:rPr>
          <w:rFonts w:ascii="Times New Roman" w:hAnsi="Times New Roman"/>
          <w:bCs/>
          <w:sz w:val="28"/>
          <w:szCs w:val="28"/>
        </w:rPr>
        <w:t xml:space="preserve"> заявку, </w:t>
      </w:r>
      <w:r w:rsidRPr="00A33362">
        <w:rPr>
          <w:rFonts w:ascii="Times New Roman" w:hAnsi="Times New Roman"/>
          <w:sz w:val="28"/>
          <w:szCs w:val="28"/>
        </w:rPr>
        <w:t>НДС не облагается</w:t>
      </w:r>
      <w:r w:rsidR="00172F2E">
        <w:rPr>
          <w:rFonts w:ascii="Times New Roman" w:hAnsi="Times New Roman"/>
          <w:sz w:val="28"/>
          <w:szCs w:val="28"/>
        </w:rPr>
        <w:t>.</w:t>
      </w:r>
    </w:p>
    <w:p w:rsidR="00172F2E" w:rsidRPr="00480209" w:rsidRDefault="00172F2E" w:rsidP="001C5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2E" w:rsidRDefault="00FC2E9C" w:rsidP="00172F2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2F2E" w:rsidRPr="00172F2E">
        <w:rPr>
          <w:rFonts w:ascii="Times New Roman" w:hAnsi="Times New Roman"/>
          <w:sz w:val="28"/>
          <w:szCs w:val="28"/>
        </w:rPr>
        <w:t xml:space="preserve">Оказание Заказчику содействия по приему документов (заявки) физических лиц (заявителей) для выполнения работы Исполнителем по договору </w:t>
      </w:r>
      <w:r w:rsidR="00172F2E">
        <w:rPr>
          <w:rFonts w:ascii="Times New Roman" w:hAnsi="Times New Roman"/>
          <w:sz w:val="28"/>
          <w:szCs w:val="28"/>
        </w:rPr>
        <w:t xml:space="preserve">с </w:t>
      </w:r>
      <w:r w:rsidR="00172F2E" w:rsidRPr="00172F2E">
        <w:rPr>
          <w:rFonts w:ascii="Times New Roman" w:hAnsi="Times New Roman"/>
          <w:sz w:val="28"/>
          <w:szCs w:val="28"/>
        </w:rPr>
        <w:t>Государственным унитарным предприятием Московской области «Московское областное бюро технической инвентаризации» (ГУП МО «МОБТИ»)</w:t>
      </w:r>
      <w:r w:rsidR="00172F2E">
        <w:rPr>
          <w:rFonts w:ascii="Times New Roman" w:hAnsi="Times New Roman"/>
          <w:sz w:val="28"/>
          <w:szCs w:val="28"/>
        </w:rPr>
        <w:t xml:space="preserve"> </w:t>
      </w:r>
      <w:r w:rsidR="00172F2E" w:rsidRPr="00172F2E">
        <w:rPr>
          <w:rFonts w:ascii="Times New Roman" w:hAnsi="Times New Roman"/>
          <w:sz w:val="28"/>
          <w:szCs w:val="28"/>
        </w:rPr>
        <w:t>на проведение кадастровых</w:t>
      </w:r>
      <w:r w:rsidR="00172F2E">
        <w:rPr>
          <w:rFonts w:ascii="Times New Roman" w:hAnsi="Times New Roman"/>
          <w:sz w:val="28"/>
          <w:szCs w:val="28"/>
        </w:rPr>
        <w:t xml:space="preserve"> </w:t>
      </w:r>
      <w:r w:rsidR="00172F2E" w:rsidRPr="00172F2E">
        <w:rPr>
          <w:rFonts w:ascii="Times New Roman" w:hAnsi="Times New Roman"/>
          <w:sz w:val="28"/>
          <w:szCs w:val="28"/>
        </w:rPr>
        <w:t>работ</w:t>
      </w:r>
      <w:r w:rsidR="00172F2E">
        <w:rPr>
          <w:rFonts w:ascii="Times New Roman" w:hAnsi="Times New Roman"/>
          <w:sz w:val="28"/>
          <w:szCs w:val="28"/>
        </w:rPr>
        <w:t xml:space="preserve"> </w:t>
      </w:r>
      <w:r w:rsidR="00172F2E" w:rsidRPr="00172F2E">
        <w:rPr>
          <w:rFonts w:ascii="Times New Roman" w:hAnsi="Times New Roman"/>
          <w:sz w:val="28"/>
          <w:szCs w:val="28"/>
        </w:rPr>
        <w:t>по подготовке технического плана жилого дома, расположенного на земельном участке, предназначенном для индивидуального жилищного строительства, ведения гражданами личного подсобного хозяйства</w:t>
      </w:r>
      <w:r w:rsidR="00172F2E">
        <w:rPr>
          <w:rFonts w:ascii="Times New Roman" w:hAnsi="Times New Roman"/>
          <w:sz w:val="28"/>
          <w:szCs w:val="28"/>
        </w:rPr>
        <w:t xml:space="preserve"> </w:t>
      </w:r>
    </w:p>
    <w:p w:rsidR="00172F2E" w:rsidRDefault="00172F2E" w:rsidP="00172F2E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172F2E" w:rsidRDefault="00172F2E" w:rsidP="00172F2E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23"/>
        <w:gridCol w:w="2976"/>
        <w:gridCol w:w="2835"/>
      </w:tblGrid>
      <w:tr w:rsidR="00172F2E" w:rsidRPr="00FE17CC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172F2E" w:rsidRDefault="00172F2E" w:rsidP="00F111E1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F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Площадь объекта, кв.м.*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584EED" w:rsidRDefault="00172F2E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услуги, руб. (с НДС (18%))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FE17CC" w:rsidRDefault="00172F2E" w:rsidP="00F111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Размер вознаграждения в отношение 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заключённого договора, руб., без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НДС.</w:t>
            </w:r>
            <w:r w:rsidR="00D519A3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proofErr w:type="gramEnd"/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D96BC7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="008C263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100 - 150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8C263C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150 - 200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8C263C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200 - 250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25 000,00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250 - 300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300 - 350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350 - 400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14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400 - 450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35 000,00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14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450 - 500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14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500 - 550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550 - 600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600 - 650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45 000,00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650 - 700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750 - 800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800 - 850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55 000,00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14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850 - 900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14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900 - 950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950 - 1000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3125,00</w:t>
            </w:r>
          </w:p>
        </w:tc>
      </w:tr>
      <w:tr w:rsidR="00172F2E" w:rsidRPr="00C47648" w:rsidTr="00F111E1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2E" w:rsidRPr="009E03B7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2E" w:rsidRPr="00172F2E" w:rsidRDefault="00172F2E" w:rsidP="00F1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E" w:rsidRPr="009E03B7" w:rsidRDefault="00144B43" w:rsidP="00F1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3250,00</w:t>
            </w:r>
          </w:p>
        </w:tc>
      </w:tr>
      <w:tr w:rsidR="00F111E1" w:rsidTr="00F111E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3823" w:type="dxa"/>
          <w:wAfter w:w="2835" w:type="dxa"/>
          <w:trHeight w:val="100"/>
        </w:trPr>
        <w:tc>
          <w:tcPr>
            <w:tcW w:w="2976" w:type="dxa"/>
            <w:tcBorders>
              <w:top w:val="single" w:sz="4" w:space="0" w:color="auto"/>
            </w:tcBorders>
          </w:tcPr>
          <w:p w:rsidR="00F111E1" w:rsidRDefault="00F111E1" w:rsidP="00F11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A3" w:rsidRDefault="00172F2E" w:rsidP="00D5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FC">
        <w:rPr>
          <w:rFonts w:ascii="Times New Roman" w:hAnsi="Times New Roman"/>
          <w:sz w:val="24"/>
          <w:szCs w:val="24"/>
        </w:rPr>
        <w:tab/>
      </w:r>
      <w:r w:rsidR="00D519A3">
        <w:rPr>
          <w:rFonts w:ascii="Times New Roman" w:hAnsi="Times New Roman"/>
          <w:sz w:val="28"/>
          <w:szCs w:val="28"/>
        </w:rPr>
        <w:t xml:space="preserve">       * </w:t>
      </w:r>
      <w:r w:rsidR="006869E1">
        <w:rPr>
          <w:rFonts w:ascii="Times New Roman" w:hAnsi="Times New Roman"/>
          <w:bCs/>
          <w:sz w:val="28"/>
          <w:szCs w:val="28"/>
        </w:rPr>
        <w:t>в</w:t>
      </w:r>
      <w:r w:rsidR="00D519A3" w:rsidRPr="00A33362">
        <w:rPr>
          <w:rFonts w:ascii="Times New Roman" w:hAnsi="Times New Roman"/>
          <w:bCs/>
          <w:sz w:val="28"/>
          <w:szCs w:val="28"/>
        </w:rPr>
        <w:t xml:space="preserve"> случае</w:t>
      </w:r>
      <w:r w:rsidR="00D519A3">
        <w:rPr>
          <w:rFonts w:ascii="Times New Roman" w:hAnsi="Times New Roman"/>
          <w:bCs/>
          <w:sz w:val="28"/>
          <w:szCs w:val="28"/>
        </w:rPr>
        <w:t>,</w:t>
      </w:r>
      <w:r w:rsidR="00D519A3" w:rsidRPr="00A33362">
        <w:rPr>
          <w:rFonts w:ascii="Times New Roman" w:hAnsi="Times New Roman"/>
          <w:bCs/>
          <w:sz w:val="28"/>
          <w:szCs w:val="28"/>
        </w:rPr>
        <w:t xml:space="preserve"> если заявка </w:t>
      </w:r>
      <w:r w:rsidR="00D519A3">
        <w:rPr>
          <w:rFonts w:ascii="Times New Roman" w:hAnsi="Times New Roman"/>
          <w:bCs/>
          <w:sz w:val="28"/>
          <w:szCs w:val="28"/>
        </w:rPr>
        <w:t>Исполнителем</w:t>
      </w:r>
      <w:r w:rsidR="00D519A3" w:rsidRPr="00A33362">
        <w:rPr>
          <w:rFonts w:ascii="Times New Roman" w:hAnsi="Times New Roman"/>
          <w:bCs/>
          <w:sz w:val="28"/>
          <w:szCs w:val="28"/>
        </w:rPr>
        <w:t xml:space="preserve"> не исполнена: 183 (сто восемьдесят три) руб. 00 коп. за каждую принятую </w:t>
      </w:r>
      <w:r w:rsidR="00D519A3">
        <w:rPr>
          <w:rFonts w:ascii="Times New Roman" w:hAnsi="Times New Roman"/>
          <w:bCs/>
          <w:sz w:val="28"/>
          <w:szCs w:val="28"/>
        </w:rPr>
        <w:t>МБУ «МФЦ ГО Котельники МО»</w:t>
      </w:r>
      <w:r w:rsidR="00D519A3" w:rsidRPr="00A33362">
        <w:rPr>
          <w:rFonts w:ascii="Times New Roman" w:hAnsi="Times New Roman"/>
          <w:bCs/>
          <w:sz w:val="28"/>
          <w:szCs w:val="28"/>
        </w:rPr>
        <w:t xml:space="preserve"> и не исполненную </w:t>
      </w:r>
      <w:r w:rsidR="00D519A3">
        <w:rPr>
          <w:rFonts w:ascii="Times New Roman" w:hAnsi="Times New Roman"/>
          <w:bCs/>
          <w:sz w:val="28"/>
          <w:szCs w:val="28"/>
        </w:rPr>
        <w:t>Исполнителем</w:t>
      </w:r>
      <w:r w:rsidR="00D519A3" w:rsidRPr="00A33362">
        <w:rPr>
          <w:rFonts w:ascii="Times New Roman" w:hAnsi="Times New Roman"/>
          <w:bCs/>
          <w:sz w:val="28"/>
          <w:szCs w:val="28"/>
        </w:rPr>
        <w:t xml:space="preserve"> заявку, </w:t>
      </w:r>
      <w:r w:rsidR="00D519A3" w:rsidRPr="00A33362">
        <w:rPr>
          <w:rFonts w:ascii="Times New Roman" w:hAnsi="Times New Roman"/>
          <w:sz w:val="28"/>
          <w:szCs w:val="28"/>
        </w:rPr>
        <w:t>НДС не облагается</w:t>
      </w:r>
      <w:r w:rsidR="00D519A3">
        <w:rPr>
          <w:rFonts w:ascii="Times New Roman" w:hAnsi="Times New Roman"/>
          <w:sz w:val="28"/>
          <w:szCs w:val="28"/>
        </w:rPr>
        <w:t>.</w:t>
      </w:r>
    </w:p>
    <w:p w:rsidR="00D519A3" w:rsidRDefault="00D519A3" w:rsidP="00D51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E9C" w:rsidRDefault="00FC2E9C" w:rsidP="00D51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E9C" w:rsidRPr="00480209" w:rsidRDefault="00FC2E9C" w:rsidP="00D51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1E1" w:rsidRDefault="00F111E1" w:rsidP="00F111E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2E9C">
        <w:rPr>
          <w:rFonts w:ascii="Times New Roman" w:hAnsi="Times New Roman"/>
          <w:sz w:val="28"/>
          <w:szCs w:val="28"/>
        </w:rPr>
        <w:t xml:space="preserve">  </w:t>
      </w:r>
      <w:r w:rsidRPr="00172F2E">
        <w:rPr>
          <w:rFonts w:ascii="Times New Roman" w:hAnsi="Times New Roman"/>
          <w:sz w:val="28"/>
          <w:szCs w:val="28"/>
        </w:rPr>
        <w:t xml:space="preserve">Оказание Заказчику содействия по приему документов (заявки) физических лиц (заявителей) для выполнения работы Исполнителем по договору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72F2E">
        <w:rPr>
          <w:rFonts w:ascii="Times New Roman" w:hAnsi="Times New Roman"/>
          <w:sz w:val="28"/>
          <w:szCs w:val="28"/>
        </w:rPr>
        <w:t>Государственным унитарным предприятием Московской области «Московское областное бюро технической инвентаризации» (ГУП МО «МОБТИ»)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2E">
        <w:rPr>
          <w:rFonts w:ascii="Times New Roman" w:hAnsi="Times New Roman"/>
          <w:sz w:val="28"/>
          <w:szCs w:val="28"/>
        </w:rPr>
        <w:t xml:space="preserve">на проведение </w:t>
      </w:r>
      <w:r>
        <w:rPr>
          <w:rFonts w:ascii="Times New Roman" w:hAnsi="Times New Roman"/>
          <w:sz w:val="28"/>
          <w:szCs w:val="28"/>
        </w:rPr>
        <w:t>р</w:t>
      </w:r>
      <w:r w:rsidRPr="00F111E1">
        <w:rPr>
          <w:rFonts w:ascii="Times New Roman" w:hAnsi="Times New Roman"/>
          <w:sz w:val="28"/>
          <w:szCs w:val="28"/>
        </w:rPr>
        <w:t>аботы по подготовке технического плана жилого строения, расположенного на земельном участке, предназначенном для дачного строительства или ведения гражданами садоводства (Технический план на ДНТ/СНТ)</w:t>
      </w:r>
      <w:r>
        <w:rPr>
          <w:rFonts w:ascii="Times New Roman" w:hAnsi="Times New Roman"/>
          <w:sz w:val="28"/>
          <w:szCs w:val="28"/>
        </w:rPr>
        <w:t>.</w:t>
      </w:r>
    </w:p>
    <w:p w:rsidR="00D519A3" w:rsidRDefault="00D519A3" w:rsidP="00D519A3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D519A3" w:rsidRDefault="00D519A3" w:rsidP="00D519A3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23"/>
        <w:gridCol w:w="2976"/>
        <w:gridCol w:w="2835"/>
      </w:tblGrid>
      <w:tr w:rsidR="00F111E1" w:rsidRPr="00FE17CC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172F2E" w:rsidRDefault="00F111E1" w:rsidP="00D519A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F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Площадь объекта, кв.м.*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584EED" w:rsidRDefault="00F111E1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услуги, руб. (с НДС (18%))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FE17CC" w:rsidRDefault="00F111E1" w:rsidP="00D519A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Размер вознаграждения в отношение 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заключённого договора, руб., без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НДС.</w:t>
            </w:r>
            <w:r w:rsidR="00D519A3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proofErr w:type="gramEnd"/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100 - 150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150 - 200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200 - 250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25 000,00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250 - 300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300 - 350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350 - 400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400 - 450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35 000,00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450 - 500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500 - 550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550 - 600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600 - 650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45 000,00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650 - 700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750 - 800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800 - 850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55 000,00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850 - 900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900 - 950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60 000,00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950 - 1000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62 500,00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3125,00</w:t>
            </w:r>
          </w:p>
        </w:tc>
      </w:tr>
      <w:tr w:rsidR="00055CD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D3" w:rsidRPr="009E03B7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D3" w:rsidRPr="00172F2E" w:rsidRDefault="00055CD3" w:rsidP="0005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67 500,00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3" w:rsidRPr="009E03B7" w:rsidRDefault="00055CD3" w:rsidP="0005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3250,00</w:t>
            </w:r>
          </w:p>
        </w:tc>
      </w:tr>
    </w:tbl>
    <w:p w:rsidR="00F111E1" w:rsidRDefault="00F111E1" w:rsidP="00F111E1">
      <w:pPr>
        <w:jc w:val="both"/>
        <w:rPr>
          <w:rFonts w:ascii="Times New Roman" w:hAnsi="Times New Roman"/>
          <w:sz w:val="28"/>
          <w:szCs w:val="28"/>
        </w:rPr>
      </w:pPr>
    </w:p>
    <w:p w:rsidR="00D519A3" w:rsidRDefault="00D519A3" w:rsidP="00D5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 </w:t>
      </w:r>
      <w:r w:rsidR="006869E1">
        <w:rPr>
          <w:rFonts w:ascii="Times New Roman" w:hAnsi="Times New Roman"/>
          <w:bCs/>
          <w:sz w:val="28"/>
          <w:szCs w:val="28"/>
        </w:rPr>
        <w:t>в</w:t>
      </w:r>
      <w:r w:rsidRPr="00A33362">
        <w:rPr>
          <w:rFonts w:ascii="Times New Roman" w:hAnsi="Times New Roman"/>
          <w:bCs/>
          <w:sz w:val="28"/>
          <w:szCs w:val="28"/>
        </w:rPr>
        <w:t xml:space="preserve"> случае</w:t>
      </w:r>
      <w:r>
        <w:rPr>
          <w:rFonts w:ascii="Times New Roman" w:hAnsi="Times New Roman"/>
          <w:bCs/>
          <w:sz w:val="28"/>
          <w:szCs w:val="28"/>
        </w:rPr>
        <w:t>,</w:t>
      </w:r>
      <w:r w:rsidRPr="00A33362">
        <w:rPr>
          <w:rFonts w:ascii="Times New Roman" w:hAnsi="Times New Roman"/>
          <w:bCs/>
          <w:sz w:val="28"/>
          <w:szCs w:val="28"/>
        </w:rPr>
        <w:t xml:space="preserve"> если заявка </w:t>
      </w:r>
      <w:r>
        <w:rPr>
          <w:rFonts w:ascii="Times New Roman" w:hAnsi="Times New Roman"/>
          <w:bCs/>
          <w:sz w:val="28"/>
          <w:szCs w:val="28"/>
        </w:rPr>
        <w:t>Исполнителем</w:t>
      </w:r>
      <w:r w:rsidRPr="00A33362">
        <w:rPr>
          <w:rFonts w:ascii="Times New Roman" w:hAnsi="Times New Roman"/>
          <w:bCs/>
          <w:sz w:val="28"/>
          <w:szCs w:val="28"/>
        </w:rPr>
        <w:t xml:space="preserve"> не исполнена: 183 (сто восемьдесят три) руб. 00 коп. за каждую принятую </w:t>
      </w:r>
      <w:r>
        <w:rPr>
          <w:rFonts w:ascii="Times New Roman" w:hAnsi="Times New Roman"/>
          <w:bCs/>
          <w:sz w:val="28"/>
          <w:szCs w:val="28"/>
        </w:rPr>
        <w:t>МБУ «МФЦ ГО Котельники МО»</w:t>
      </w:r>
      <w:r w:rsidRPr="00A33362">
        <w:rPr>
          <w:rFonts w:ascii="Times New Roman" w:hAnsi="Times New Roman"/>
          <w:bCs/>
          <w:sz w:val="28"/>
          <w:szCs w:val="28"/>
        </w:rPr>
        <w:t xml:space="preserve"> и не исполненную </w:t>
      </w:r>
      <w:r>
        <w:rPr>
          <w:rFonts w:ascii="Times New Roman" w:hAnsi="Times New Roman"/>
          <w:bCs/>
          <w:sz w:val="28"/>
          <w:szCs w:val="28"/>
        </w:rPr>
        <w:t>Исполнителем</w:t>
      </w:r>
      <w:r w:rsidRPr="00A33362">
        <w:rPr>
          <w:rFonts w:ascii="Times New Roman" w:hAnsi="Times New Roman"/>
          <w:bCs/>
          <w:sz w:val="28"/>
          <w:szCs w:val="28"/>
        </w:rPr>
        <w:t xml:space="preserve"> заявку, </w:t>
      </w:r>
      <w:r w:rsidRPr="00A33362">
        <w:rPr>
          <w:rFonts w:ascii="Times New Roman" w:hAnsi="Times New Roman"/>
          <w:sz w:val="28"/>
          <w:szCs w:val="28"/>
        </w:rPr>
        <w:t>НДС не облагается</w:t>
      </w:r>
      <w:r>
        <w:rPr>
          <w:rFonts w:ascii="Times New Roman" w:hAnsi="Times New Roman"/>
          <w:sz w:val="28"/>
          <w:szCs w:val="28"/>
        </w:rPr>
        <w:t>.</w:t>
      </w:r>
    </w:p>
    <w:p w:rsidR="00D519A3" w:rsidRDefault="00D519A3" w:rsidP="00D5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1" w:rsidRDefault="00F111E1" w:rsidP="00D519A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111E1">
        <w:rPr>
          <w:rFonts w:ascii="Times New Roman" w:hAnsi="Times New Roman"/>
          <w:sz w:val="28"/>
          <w:szCs w:val="28"/>
        </w:rPr>
        <w:t>Оказание Заказчику содействия по приему документов (заявки) физических лиц (заявителей) для выполнения работы Исполнителем по договору с Государственным унитарным предприятием Московской области «Московское областное бюро технической инвентаризации» (ГУП МО «МОБТИ») на проведение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1E1">
        <w:rPr>
          <w:rFonts w:ascii="Times New Roman" w:hAnsi="Times New Roman"/>
          <w:sz w:val="28"/>
          <w:szCs w:val="28"/>
        </w:rPr>
        <w:t xml:space="preserve">по подготовке технического плана </w:t>
      </w:r>
      <w:r w:rsidR="00D519A3" w:rsidRPr="00D519A3">
        <w:rPr>
          <w:rFonts w:ascii="Times New Roman" w:hAnsi="Times New Roman"/>
          <w:sz w:val="28"/>
          <w:szCs w:val="28"/>
        </w:rPr>
        <w:t>гараж</w:t>
      </w:r>
      <w:r w:rsidR="00D519A3">
        <w:rPr>
          <w:rFonts w:ascii="Times New Roman" w:hAnsi="Times New Roman"/>
          <w:sz w:val="28"/>
          <w:szCs w:val="28"/>
        </w:rPr>
        <w:t>а</w:t>
      </w:r>
      <w:r w:rsidRPr="00F111E1">
        <w:rPr>
          <w:rFonts w:ascii="Times New Roman" w:hAnsi="Times New Roman"/>
          <w:sz w:val="28"/>
          <w:szCs w:val="28"/>
        </w:rPr>
        <w:t>, расположенного на земельном участке, предназначенном для индивидуального жилищного строительства, дачного строительства, ведения гражданами садоводства или личного подсобного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D519A3" w:rsidRDefault="00D519A3" w:rsidP="00D519A3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D519A3" w:rsidRDefault="00D519A3" w:rsidP="00D519A3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F111E1" w:rsidRDefault="00F111E1" w:rsidP="00F111E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23"/>
        <w:gridCol w:w="2976"/>
        <w:gridCol w:w="2835"/>
      </w:tblGrid>
      <w:tr w:rsidR="00F111E1" w:rsidRPr="00FE17CC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172F2E" w:rsidRDefault="00F111E1" w:rsidP="0066785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F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Площадь объекта, кв.м.*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584EED" w:rsidRDefault="00F111E1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услуги, руб. (с НДС (18%))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FE17CC" w:rsidRDefault="00F111E1" w:rsidP="0066785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Размер вознаграждения в отношение 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заключённого договора, руб., без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НДС.</w:t>
            </w:r>
            <w:r w:rsidR="00D519A3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proofErr w:type="gramEnd"/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100 - 150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150 - 200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200 - 250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250 - 300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300 - 350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350 - 400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400 - 450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450 - 500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500 - 550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550 - 600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600 - 650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650 - 700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750 - 800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800 - 850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850 - 900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900 - 950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2750,00</w:t>
            </w:r>
          </w:p>
        </w:tc>
      </w:tr>
      <w:tr w:rsidR="00F111E1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950 - 1000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2750.00</w:t>
            </w:r>
          </w:p>
        </w:tc>
      </w:tr>
      <w:tr w:rsidR="00F111E1" w:rsidRPr="009E03B7" w:rsidTr="00667853">
        <w:trPr>
          <w:trHeight w:val="3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E1" w:rsidRPr="009E03B7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1" w:rsidRPr="00F111E1" w:rsidRDefault="00F111E1" w:rsidP="0066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1" w:rsidRPr="009E03B7" w:rsidRDefault="00055CD3" w:rsidP="0066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667853" w:rsidTr="0066785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3823" w:type="dxa"/>
          <w:wAfter w:w="2835" w:type="dxa"/>
          <w:trHeight w:val="100"/>
        </w:trPr>
        <w:tc>
          <w:tcPr>
            <w:tcW w:w="2976" w:type="dxa"/>
            <w:tcBorders>
              <w:top w:val="single" w:sz="4" w:space="0" w:color="auto"/>
            </w:tcBorders>
          </w:tcPr>
          <w:p w:rsidR="00667853" w:rsidRDefault="00667853" w:rsidP="00667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9A3" w:rsidRDefault="00D519A3" w:rsidP="00D5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519A3" w:rsidRDefault="00D519A3" w:rsidP="00D5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</w:t>
      </w:r>
      <w:r w:rsidR="006869E1">
        <w:rPr>
          <w:rFonts w:ascii="Times New Roman" w:hAnsi="Times New Roman"/>
          <w:bCs/>
          <w:sz w:val="28"/>
          <w:szCs w:val="28"/>
        </w:rPr>
        <w:t>в</w:t>
      </w:r>
      <w:r w:rsidRPr="00A33362">
        <w:rPr>
          <w:rFonts w:ascii="Times New Roman" w:hAnsi="Times New Roman"/>
          <w:bCs/>
          <w:sz w:val="28"/>
          <w:szCs w:val="28"/>
        </w:rPr>
        <w:t xml:space="preserve"> случае</w:t>
      </w:r>
      <w:r>
        <w:rPr>
          <w:rFonts w:ascii="Times New Roman" w:hAnsi="Times New Roman"/>
          <w:bCs/>
          <w:sz w:val="28"/>
          <w:szCs w:val="28"/>
        </w:rPr>
        <w:t>,</w:t>
      </w:r>
      <w:r w:rsidRPr="00A33362">
        <w:rPr>
          <w:rFonts w:ascii="Times New Roman" w:hAnsi="Times New Roman"/>
          <w:bCs/>
          <w:sz w:val="28"/>
          <w:szCs w:val="28"/>
        </w:rPr>
        <w:t xml:space="preserve"> если заявка </w:t>
      </w:r>
      <w:r>
        <w:rPr>
          <w:rFonts w:ascii="Times New Roman" w:hAnsi="Times New Roman"/>
          <w:bCs/>
          <w:sz w:val="28"/>
          <w:szCs w:val="28"/>
        </w:rPr>
        <w:t>Исполнителем</w:t>
      </w:r>
      <w:r w:rsidRPr="00A33362">
        <w:rPr>
          <w:rFonts w:ascii="Times New Roman" w:hAnsi="Times New Roman"/>
          <w:bCs/>
          <w:sz w:val="28"/>
          <w:szCs w:val="28"/>
        </w:rPr>
        <w:t xml:space="preserve"> не исполнена: 183 (сто восемьдесят три) руб. 00 коп. за каждую принятую </w:t>
      </w:r>
      <w:r>
        <w:rPr>
          <w:rFonts w:ascii="Times New Roman" w:hAnsi="Times New Roman"/>
          <w:bCs/>
          <w:sz w:val="28"/>
          <w:szCs w:val="28"/>
        </w:rPr>
        <w:t>МБУ «МФЦ ГО Котельники МО»</w:t>
      </w:r>
      <w:r w:rsidRPr="00A33362">
        <w:rPr>
          <w:rFonts w:ascii="Times New Roman" w:hAnsi="Times New Roman"/>
          <w:bCs/>
          <w:sz w:val="28"/>
          <w:szCs w:val="28"/>
        </w:rPr>
        <w:t xml:space="preserve"> и не исполненную </w:t>
      </w:r>
      <w:r>
        <w:rPr>
          <w:rFonts w:ascii="Times New Roman" w:hAnsi="Times New Roman"/>
          <w:bCs/>
          <w:sz w:val="28"/>
          <w:szCs w:val="28"/>
        </w:rPr>
        <w:t>Исполнителем</w:t>
      </w:r>
      <w:r w:rsidRPr="00A33362">
        <w:rPr>
          <w:rFonts w:ascii="Times New Roman" w:hAnsi="Times New Roman"/>
          <w:bCs/>
          <w:sz w:val="28"/>
          <w:szCs w:val="28"/>
        </w:rPr>
        <w:t xml:space="preserve"> заявку, </w:t>
      </w:r>
      <w:r w:rsidRPr="00A33362">
        <w:rPr>
          <w:rFonts w:ascii="Times New Roman" w:hAnsi="Times New Roman"/>
          <w:sz w:val="28"/>
          <w:szCs w:val="28"/>
        </w:rPr>
        <w:t>НДС не облагается</w:t>
      </w:r>
      <w:r>
        <w:rPr>
          <w:rFonts w:ascii="Times New Roman" w:hAnsi="Times New Roman"/>
          <w:sz w:val="28"/>
          <w:szCs w:val="28"/>
        </w:rPr>
        <w:t>.</w:t>
      </w:r>
    </w:p>
    <w:p w:rsidR="00D519A3" w:rsidRPr="00480209" w:rsidRDefault="00D519A3" w:rsidP="00D51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9A3" w:rsidRDefault="00F111E1" w:rsidP="00D519A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519A3">
        <w:rPr>
          <w:rFonts w:ascii="Times New Roman" w:hAnsi="Times New Roman"/>
          <w:sz w:val="28"/>
          <w:szCs w:val="28"/>
        </w:rPr>
        <w:t xml:space="preserve"> </w:t>
      </w:r>
      <w:r w:rsidR="00D519A3" w:rsidRPr="00F111E1">
        <w:rPr>
          <w:rFonts w:ascii="Times New Roman" w:hAnsi="Times New Roman"/>
          <w:sz w:val="28"/>
          <w:szCs w:val="28"/>
        </w:rPr>
        <w:t>Оказание Заказчику содействия по приему документов (заявки) физических лиц (заявителей) для выполнения работы Исполнителем по договору с Государственным унитарным предприятием Московской области «Московское областное бюро технической инвентаризации» (ГУП МО «МОБТИ») на проведение работы</w:t>
      </w:r>
      <w:r w:rsidR="00D519A3">
        <w:rPr>
          <w:rFonts w:ascii="Times New Roman" w:hAnsi="Times New Roman"/>
          <w:sz w:val="28"/>
          <w:szCs w:val="28"/>
        </w:rPr>
        <w:t xml:space="preserve"> </w:t>
      </w:r>
      <w:r w:rsidR="00D519A3" w:rsidRPr="00F111E1">
        <w:rPr>
          <w:rFonts w:ascii="Times New Roman" w:hAnsi="Times New Roman"/>
          <w:sz w:val="28"/>
          <w:szCs w:val="28"/>
        </w:rPr>
        <w:t xml:space="preserve">по подготовке технического плана </w:t>
      </w:r>
      <w:r w:rsidR="00D519A3">
        <w:rPr>
          <w:rFonts w:ascii="Times New Roman" w:hAnsi="Times New Roman"/>
          <w:sz w:val="28"/>
          <w:szCs w:val="28"/>
        </w:rPr>
        <w:t>бани, хозяйственной постройки и иного строения</w:t>
      </w:r>
      <w:r w:rsidR="00D519A3" w:rsidRPr="00F111E1">
        <w:rPr>
          <w:rFonts w:ascii="Times New Roman" w:hAnsi="Times New Roman"/>
          <w:sz w:val="28"/>
          <w:szCs w:val="28"/>
        </w:rPr>
        <w:t>, расположенного на земельном участке, предназначенном для индивидуального жилищного строительства, дачного строительства, ведения гражданами садоводства или личного подсобного хозяйства</w:t>
      </w:r>
      <w:r w:rsidR="00D519A3">
        <w:rPr>
          <w:rFonts w:ascii="Times New Roman" w:hAnsi="Times New Roman"/>
          <w:sz w:val="28"/>
          <w:szCs w:val="28"/>
        </w:rPr>
        <w:t>.</w:t>
      </w:r>
    </w:p>
    <w:p w:rsidR="00D519A3" w:rsidRPr="00D519A3" w:rsidRDefault="00D519A3" w:rsidP="00D519A3">
      <w:pPr>
        <w:jc w:val="both"/>
        <w:rPr>
          <w:rFonts w:ascii="Times New Roman" w:hAnsi="Times New Roman"/>
          <w:sz w:val="28"/>
          <w:szCs w:val="28"/>
        </w:rPr>
      </w:pPr>
    </w:p>
    <w:p w:rsidR="00D519A3" w:rsidRDefault="00D519A3" w:rsidP="00D519A3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23"/>
        <w:gridCol w:w="2976"/>
        <w:gridCol w:w="2835"/>
      </w:tblGrid>
      <w:tr w:rsidR="00D519A3" w:rsidRPr="00FE17CC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172F2E" w:rsidRDefault="00D519A3" w:rsidP="00D519A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F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Площадь объекта, кв.м.*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584EED" w:rsidRDefault="00D519A3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услуги, руб. (с НДС (18%))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FE17CC" w:rsidRDefault="00D519A3" w:rsidP="00D519A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Размер вознаграждения в отношение 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заключённого договора, руб., без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НДС.*</w:t>
            </w:r>
            <w:proofErr w:type="gramEnd"/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055CD3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100 - 150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150 - 200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200 - 250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250 - 300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300 - 350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350 - 400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400 - 450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450 - 500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500 - 550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550 - 600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600 - 650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650 - 700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750 - 800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800 - 850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850 - 900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900 - 950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D519A3" w:rsidRPr="009E03B7" w:rsidTr="00D519A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950 - 1000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D519A3" w:rsidRPr="009E03B7" w:rsidTr="00667853">
        <w:trPr>
          <w:trHeight w:val="1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A3" w:rsidRPr="009E03B7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A3" w:rsidRPr="00D519A3" w:rsidRDefault="00D519A3" w:rsidP="00D5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3" w:rsidRPr="009E03B7" w:rsidRDefault="00E5099F" w:rsidP="00D5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3250,00</w:t>
            </w:r>
          </w:p>
        </w:tc>
      </w:tr>
    </w:tbl>
    <w:p w:rsidR="00D519A3" w:rsidRDefault="00D519A3" w:rsidP="00D519A3">
      <w:pPr>
        <w:spacing w:after="0"/>
        <w:ind w:right="57"/>
        <w:jc w:val="both"/>
      </w:pPr>
    </w:p>
    <w:p w:rsidR="00D519A3" w:rsidRDefault="00D519A3" w:rsidP="00D5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 </w:t>
      </w:r>
      <w:r w:rsidR="006869E1">
        <w:rPr>
          <w:rFonts w:ascii="Times New Roman" w:hAnsi="Times New Roman"/>
          <w:bCs/>
          <w:sz w:val="28"/>
          <w:szCs w:val="28"/>
        </w:rPr>
        <w:t>в</w:t>
      </w:r>
      <w:bookmarkStart w:id="0" w:name="_GoBack"/>
      <w:bookmarkEnd w:id="0"/>
      <w:r w:rsidRPr="00A33362">
        <w:rPr>
          <w:rFonts w:ascii="Times New Roman" w:hAnsi="Times New Roman"/>
          <w:bCs/>
          <w:sz w:val="28"/>
          <w:szCs w:val="28"/>
        </w:rPr>
        <w:t xml:space="preserve"> случае</w:t>
      </w:r>
      <w:r>
        <w:rPr>
          <w:rFonts w:ascii="Times New Roman" w:hAnsi="Times New Roman"/>
          <w:bCs/>
          <w:sz w:val="28"/>
          <w:szCs w:val="28"/>
        </w:rPr>
        <w:t>,</w:t>
      </w:r>
      <w:r w:rsidRPr="00A33362">
        <w:rPr>
          <w:rFonts w:ascii="Times New Roman" w:hAnsi="Times New Roman"/>
          <w:bCs/>
          <w:sz w:val="28"/>
          <w:szCs w:val="28"/>
        </w:rPr>
        <w:t xml:space="preserve"> если заявка </w:t>
      </w:r>
      <w:r>
        <w:rPr>
          <w:rFonts w:ascii="Times New Roman" w:hAnsi="Times New Roman"/>
          <w:bCs/>
          <w:sz w:val="28"/>
          <w:szCs w:val="28"/>
        </w:rPr>
        <w:t>Исполнителем</w:t>
      </w:r>
      <w:r w:rsidRPr="00A33362">
        <w:rPr>
          <w:rFonts w:ascii="Times New Roman" w:hAnsi="Times New Roman"/>
          <w:bCs/>
          <w:sz w:val="28"/>
          <w:szCs w:val="28"/>
        </w:rPr>
        <w:t xml:space="preserve"> не исполнена: 183 (сто восемьдесят три) руб. 00 коп. за каждую принятую </w:t>
      </w:r>
      <w:r>
        <w:rPr>
          <w:rFonts w:ascii="Times New Roman" w:hAnsi="Times New Roman"/>
          <w:bCs/>
          <w:sz w:val="28"/>
          <w:szCs w:val="28"/>
        </w:rPr>
        <w:t>МБУ «МФЦ ГО Котельники МО»</w:t>
      </w:r>
      <w:r w:rsidRPr="00A33362">
        <w:rPr>
          <w:rFonts w:ascii="Times New Roman" w:hAnsi="Times New Roman"/>
          <w:bCs/>
          <w:sz w:val="28"/>
          <w:szCs w:val="28"/>
        </w:rPr>
        <w:t xml:space="preserve"> и не исполненную </w:t>
      </w:r>
      <w:r>
        <w:rPr>
          <w:rFonts w:ascii="Times New Roman" w:hAnsi="Times New Roman"/>
          <w:bCs/>
          <w:sz w:val="28"/>
          <w:szCs w:val="28"/>
        </w:rPr>
        <w:t>Исполнителем</w:t>
      </w:r>
      <w:r w:rsidRPr="00A33362">
        <w:rPr>
          <w:rFonts w:ascii="Times New Roman" w:hAnsi="Times New Roman"/>
          <w:bCs/>
          <w:sz w:val="28"/>
          <w:szCs w:val="28"/>
        </w:rPr>
        <w:t xml:space="preserve"> заявку, </w:t>
      </w:r>
      <w:r w:rsidRPr="00A33362">
        <w:rPr>
          <w:rFonts w:ascii="Times New Roman" w:hAnsi="Times New Roman"/>
          <w:sz w:val="28"/>
          <w:szCs w:val="28"/>
        </w:rPr>
        <w:t>НДС не облагается</w:t>
      </w:r>
      <w:r>
        <w:rPr>
          <w:rFonts w:ascii="Times New Roman" w:hAnsi="Times New Roman"/>
          <w:sz w:val="28"/>
          <w:szCs w:val="28"/>
        </w:rPr>
        <w:t>.</w:t>
      </w:r>
    </w:p>
    <w:p w:rsidR="00D519A3" w:rsidRPr="00480209" w:rsidRDefault="00D519A3" w:rsidP="00D51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616" w:rsidRPr="00D519A3" w:rsidRDefault="00733616" w:rsidP="00D519A3">
      <w:pPr>
        <w:spacing w:after="0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805FB9" w:rsidRDefault="00805FB9" w:rsidP="00B36A6E">
      <w:pPr>
        <w:pStyle w:val="a9"/>
        <w:spacing w:before="0" w:beforeAutospacing="0" w:after="0" w:afterAutospacing="0"/>
        <w:ind w:left="709" w:right="57"/>
        <w:jc w:val="both"/>
        <w:rPr>
          <w:rFonts w:ascii="Times New Roman" w:hAnsi="Times New Roman"/>
          <w:bCs/>
          <w:sz w:val="28"/>
          <w:szCs w:val="28"/>
        </w:rPr>
      </w:pPr>
    </w:p>
    <w:p w:rsidR="00805FB9" w:rsidRDefault="00805FB9" w:rsidP="00805FB9">
      <w:pPr>
        <w:pStyle w:val="a9"/>
        <w:spacing w:before="0" w:beforeAutospacing="0" w:after="0" w:afterAutospacing="0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                                                         </w:t>
      </w:r>
      <w:r w:rsidR="00FC2E9C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В.Н. Сергеев</w:t>
      </w:r>
    </w:p>
    <w:sectPr w:rsidR="00805FB9" w:rsidSect="00805FB9">
      <w:headerReference w:type="default" r:id="rId8"/>
      <w:footerReference w:type="first" r:id="rId9"/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A3" w:rsidRDefault="00D519A3" w:rsidP="002D47A4">
      <w:pPr>
        <w:spacing w:after="0" w:line="240" w:lineRule="auto"/>
      </w:pPr>
      <w:r>
        <w:separator/>
      </w:r>
    </w:p>
  </w:endnote>
  <w:endnote w:type="continuationSeparator" w:id="0">
    <w:p w:rsidR="00D519A3" w:rsidRDefault="00D519A3" w:rsidP="002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A3" w:rsidRDefault="00D519A3">
    <w:pPr>
      <w:pStyle w:val="a5"/>
      <w:tabs>
        <w:tab w:val="left" w:pos="806"/>
      </w:tabs>
      <w:jc w:val="center"/>
    </w:pPr>
    <w:r>
      <w:t>От ПРИНЦИПАЛА ____________</w:t>
    </w:r>
    <w:r>
      <w:tab/>
    </w:r>
    <w:r>
      <w:tab/>
      <w:t>От АГЕНТА________________</w:t>
    </w:r>
  </w:p>
  <w:p w:rsidR="00D519A3" w:rsidRDefault="00D519A3" w:rsidP="00B3023B">
    <w:pPr>
      <w:pStyle w:val="a5"/>
      <w:tabs>
        <w:tab w:val="left" w:pos="806"/>
      </w:tabs>
      <w:jc w:val="both"/>
    </w:pPr>
    <w:r>
      <w:tab/>
    </w:r>
  </w:p>
  <w:p w:rsidR="00D519A3" w:rsidRDefault="00D519A3" w:rsidP="00B3023B">
    <w:pPr>
      <w:pStyle w:val="a5"/>
      <w:tabs>
        <w:tab w:val="left" w:pos="806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A3" w:rsidRDefault="00D519A3" w:rsidP="002D47A4">
      <w:pPr>
        <w:spacing w:after="0" w:line="240" w:lineRule="auto"/>
      </w:pPr>
      <w:r>
        <w:separator/>
      </w:r>
    </w:p>
  </w:footnote>
  <w:footnote w:type="continuationSeparator" w:id="0">
    <w:p w:rsidR="00D519A3" w:rsidRDefault="00D519A3" w:rsidP="002D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A3" w:rsidRDefault="00D519A3">
    <w:pPr>
      <w:pStyle w:val="a3"/>
      <w:jc w:val="center"/>
    </w:pPr>
  </w:p>
  <w:p w:rsidR="00D519A3" w:rsidRDefault="00D51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D20"/>
    <w:multiLevelType w:val="hybridMultilevel"/>
    <w:tmpl w:val="2D00C192"/>
    <w:lvl w:ilvl="0" w:tplc="B2EA27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46F67"/>
    <w:multiLevelType w:val="hybridMultilevel"/>
    <w:tmpl w:val="6F545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772D89"/>
    <w:multiLevelType w:val="hybridMultilevel"/>
    <w:tmpl w:val="52C260FA"/>
    <w:lvl w:ilvl="0" w:tplc="6AEC5A6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051A9"/>
    <w:multiLevelType w:val="hybridMultilevel"/>
    <w:tmpl w:val="03226F6C"/>
    <w:lvl w:ilvl="0" w:tplc="686EC6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05F7"/>
    <w:multiLevelType w:val="hybridMultilevel"/>
    <w:tmpl w:val="0250FEFA"/>
    <w:lvl w:ilvl="0" w:tplc="6AEC5A6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84181"/>
    <w:multiLevelType w:val="multilevel"/>
    <w:tmpl w:val="B62AE82C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66" w:hanging="915"/>
      </w:pPr>
    </w:lvl>
    <w:lvl w:ilvl="2">
      <w:start w:val="1"/>
      <w:numFmt w:val="decimal"/>
      <w:isLgl/>
      <w:lvlText w:val="%1.%2.%3."/>
      <w:lvlJc w:val="left"/>
      <w:pPr>
        <w:ind w:left="1766" w:hanging="915"/>
      </w:pPr>
    </w:lvl>
    <w:lvl w:ilvl="3">
      <w:start w:val="1"/>
      <w:numFmt w:val="decimal"/>
      <w:isLgl/>
      <w:lvlText w:val="%1.%2.%3.%4."/>
      <w:lvlJc w:val="left"/>
      <w:pPr>
        <w:ind w:left="1766" w:hanging="915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19"/>
    <w:rsid w:val="00055CD3"/>
    <w:rsid w:val="00094280"/>
    <w:rsid w:val="000B3555"/>
    <w:rsid w:val="000C75BE"/>
    <w:rsid w:val="001106EE"/>
    <w:rsid w:val="00123B76"/>
    <w:rsid w:val="00144B43"/>
    <w:rsid w:val="00172F2E"/>
    <w:rsid w:val="00180B9D"/>
    <w:rsid w:val="001C509C"/>
    <w:rsid w:val="00205D1A"/>
    <w:rsid w:val="00215758"/>
    <w:rsid w:val="00224877"/>
    <w:rsid w:val="002B625F"/>
    <w:rsid w:val="002D47A4"/>
    <w:rsid w:val="003267DD"/>
    <w:rsid w:val="0034402D"/>
    <w:rsid w:val="003A2ED1"/>
    <w:rsid w:val="003D7D30"/>
    <w:rsid w:val="00480209"/>
    <w:rsid w:val="00501AE4"/>
    <w:rsid w:val="00512984"/>
    <w:rsid w:val="00584810"/>
    <w:rsid w:val="00584EED"/>
    <w:rsid w:val="005C3127"/>
    <w:rsid w:val="006103BA"/>
    <w:rsid w:val="006465C6"/>
    <w:rsid w:val="00667853"/>
    <w:rsid w:val="006869E1"/>
    <w:rsid w:val="006B57B3"/>
    <w:rsid w:val="006E3D67"/>
    <w:rsid w:val="00704F61"/>
    <w:rsid w:val="00733616"/>
    <w:rsid w:val="007A14F8"/>
    <w:rsid w:val="007B1979"/>
    <w:rsid w:val="00805FB9"/>
    <w:rsid w:val="00811D46"/>
    <w:rsid w:val="008404CD"/>
    <w:rsid w:val="008A6204"/>
    <w:rsid w:val="008C263C"/>
    <w:rsid w:val="00901F9E"/>
    <w:rsid w:val="00907B14"/>
    <w:rsid w:val="009A6A67"/>
    <w:rsid w:val="009A76D0"/>
    <w:rsid w:val="009D0818"/>
    <w:rsid w:val="009E03B7"/>
    <w:rsid w:val="00A31458"/>
    <w:rsid w:val="00A33362"/>
    <w:rsid w:val="00A84416"/>
    <w:rsid w:val="00A927AC"/>
    <w:rsid w:val="00AA7213"/>
    <w:rsid w:val="00B228C3"/>
    <w:rsid w:val="00B3023B"/>
    <w:rsid w:val="00B36A6E"/>
    <w:rsid w:val="00B434DA"/>
    <w:rsid w:val="00B53DEF"/>
    <w:rsid w:val="00B97291"/>
    <w:rsid w:val="00BC1DB8"/>
    <w:rsid w:val="00BF04C6"/>
    <w:rsid w:val="00C01164"/>
    <w:rsid w:val="00C12B78"/>
    <w:rsid w:val="00C76A94"/>
    <w:rsid w:val="00CD1819"/>
    <w:rsid w:val="00CD3D42"/>
    <w:rsid w:val="00CF027D"/>
    <w:rsid w:val="00D06385"/>
    <w:rsid w:val="00D519A3"/>
    <w:rsid w:val="00D54182"/>
    <w:rsid w:val="00D81296"/>
    <w:rsid w:val="00D96BC7"/>
    <w:rsid w:val="00DE3351"/>
    <w:rsid w:val="00E30878"/>
    <w:rsid w:val="00E5099F"/>
    <w:rsid w:val="00F111E1"/>
    <w:rsid w:val="00F15A5C"/>
    <w:rsid w:val="00F5154C"/>
    <w:rsid w:val="00F66181"/>
    <w:rsid w:val="00F84C28"/>
    <w:rsid w:val="00F95B70"/>
    <w:rsid w:val="00FC2E9C"/>
    <w:rsid w:val="00FE17CC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5BCFF-8E75-4284-9428-0175FB7E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D181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D181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11D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15A5C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15A5C"/>
    <w:pPr>
      <w:ind w:left="720"/>
      <w:contextualSpacing/>
    </w:pPr>
  </w:style>
  <w:style w:type="table" w:styleId="ab">
    <w:name w:val="Table Grid"/>
    <w:basedOn w:val="a1"/>
    <w:uiPriority w:val="59"/>
    <w:locked/>
    <w:rsid w:val="0073361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4B21-5557-4E53-8F87-8AE01D20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1687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Л</dc:creator>
  <cp:keywords/>
  <dc:description/>
  <cp:lastModifiedBy>Сергеев В.Н.</cp:lastModifiedBy>
  <cp:revision>18</cp:revision>
  <cp:lastPrinted>2016-09-02T08:08:00Z</cp:lastPrinted>
  <dcterms:created xsi:type="dcterms:W3CDTF">2017-07-18T14:48:00Z</dcterms:created>
  <dcterms:modified xsi:type="dcterms:W3CDTF">2017-07-20T06:39:00Z</dcterms:modified>
</cp:coreProperties>
</file>